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BD" w:rsidRPr="00087833" w:rsidRDefault="00E856BD" w:rsidP="00E856BD">
      <w:pPr>
        <w:spacing w:after="0" w:line="240" w:lineRule="auto"/>
        <w:ind w:left="-1050" w:right="-1134"/>
        <w:rPr>
          <w:rFonts w:cs="AGA Cairo Regular"/>
          <w:color w:val="FF0000"/>
          <w:sz w:val="32"/>
          <w:szCs w:val="32"/>
          <w:rtl/>
        </w:rPr>
      </w:pPr>
      <w:bookmarkStart w:id="0" w:name="_GoBack"/>
      <w:bookmarkEnd w:id="0"/>
      <w:r w:rsidRPr="00087833">
        <w:rPr>
          <w:rFonts w:cs="AGA Cairo Regular" w:hint="cs"/>
          <w:color w:val="FF0000"/>
          <w:sz w:val="32"/>
          <w:szCs w:val="32"/>
          <w:rtl/>
        </w:rPr>
        <w:t>مجلس أبوظبي للتعليــم                                                           المادة: علم الأحيــــــــــــــــاء</w:t>
      </w:r>
    </w:p>
    <w:p w:rsidR="00E856BD" w:rsidRPr="00087833" w:rsidRDefault="00E856BD" w:rsidP="00E856BD">
      <w:pPr>
        <w:spacing w:line="240" w:lineRule="auto"/>
        <w:ind w:left="-1050" w:right="-1134"/>
        <w:rPr>
          <w:rFonts w:cs="AGA Cairo Regular"/>
          <w:color w:val="FF0000"/>
          <w:sz w:val="32"/>
          <w:szCs w:val="32"/>
          <w:rtl/>
        </w:rPr>
      </w:pPr>
      <w:r w:rsidRPr="00087833">
        <w:rPr>
          <w:rFonts w:cs="AGA Cairo Regular" w:hint="cs"/>
          <w:color w:val="FF0000"/>
          <w:sz w:val="32"/>
          <w:szCs w:val="32"/>
          <w:rtl/>
        </w:rPr>
        <w:t>مدرسة .................                                                            الصف: الحادي عشر علمي</w:t>
      </w:r>
    </w:p>
    <w:p w:rsidR="00E856BD" w:rsidRPr="00087833" w:rsidRDefault="00E856BD" w:rsidP="00E856BD">
      <w:pPr>
        <w:spacing w:line="240" w:lineRule="auto"/>
        <w:ind w:left="-1050" w:right="-1134"/>
        <w:jc w:val="center"/>
        <w:rPr>
          <w:rFonts w:cs="Al-Kharashi 36"/>
          <w:b/>
          <w:bCs/>
          <w:color w:val="FF0000"/>
          <w:sz w:val="46"/>
          <w:szCs w:val="46"/>
          <w:u w:val="single"/>
          <w:rtl/>
        </w:rPr>
      </w:pPr>
      <w:r w:rsidRPr="00087833">
        <w:rPr>
          <w:rFonts w:cs="Al-Kharashi 36" w:hint="cs"/>
          <w:b/>
          <w:bCs/>
          <w:color w:val="FF0000"/>
          <w:sz w:val="46"/>
          <w:szCs w:val="46"/>
          <w:u w:val="single"/>
          <w:rtl/>
        </w:rPr>
        <w:t>تجربة فيروس تبرقش التبغ</w:t>
      </w:r>
    </w:p>
    <w:p w:rsidR="00E856BD" w:rsidRPr="00087833" w:rsidRDefault="00E856BD" w:rsidP="00E856BD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المواد</w:t>
      </w:r>
    </w:p>
    <w:p w:rsidR="00E856BD" w:rsidRPr="00087833" w:rsidRDefault="00E856BD" w:rsidP="00E856BD">
      <w:pPr>
        <w:ind w:left="-908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>*تبغ من عدة أنواع من السجائر                            *معطف مختبر                            *عود قطني معقم</w:t>
      </w:r>
    </w:p>
    <w:p w:rsidR="00E856BD" w:rsidRPr="00087833" w:rsidRDefault="00E856BD" w:rsidP="00E856BD">
      <w:pPr>
        <w:ind w:left="-908" w:right="-993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*10مل من محلول فوسفات البوتاسيوم(ثنائي القاعدة)      *قفازات                                *نبتتان من الطماطم أو الباذنجان </w:t>
      </w:r>
    </w:p>
    <w:p w:rsidR="00E856BD" w:rsidRPr="00087833" w:rsidRDefault="00E856BD" w:rsidP="00E856BD">
      <w:pPr>
        <w:ind w:left="-908" w:right="-993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*كوب سعة 100مل              *نظارات واقية                     *مسحوق </w:t>
      </w:r>
      <w:proofErr w:type="spellStart"/>
      <w:r w:rsidRPr="00087833">
        <w:rPr>
          <w:rFonts w:hint="cs"/>
          <w:b/>
          <w:bCs/>
          <w:color w:val="FF0000"/>
          <w:sz w:val="24"/>
          <w:szCs w:val="24"/>
          <w:rtl/>
        </w:rPr>
        <w:t>كاربوراندوم</w:t>
      </w:r>
      <w:proofErr w:type="spellEnd"/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 أو(رمل)              *هاون ومدقة</w:t>
      </w:r>
    </w:p>
    <w:p w:rsidR="00E856BD" w:rsidRPr="00087833" w:rsidRDefault="00E856BD" w:rsidP="00E856BD">
      <w:pPr>
        <w:ind w:left="-908" w:right="-993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ســـ1ــ: على أي شكل تتواجد الفيروسات خارج الخلايا العائلة؟</w:t>
      </w:r>
    </w:p>
    <w:p w:rsidR="00E856BD" w:rsidRPr="00087833" w:rsidRDefault="00E856BD" w:rsidP="00E856BD">
      <w:pPr>
        <w:ind w:left="-908" w:right="-993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>-على هيئة دقائق خالية من أي مظاهر الحياة.</w:t>
      </w:r>
    </w:p>
    <w:p w:rsidR="00E856BD" w:rsidRPr="00087833" w:rsidRDefault="00E856BD" w:rsidP="00E856BD">
      <w:pPr>
        <w:ind w:left="-908" w:right="-993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ســ2ــ: صف كيفية انتشار الفيروسات بين الكائنات الحية؟</w:t>
      </w:r>
    </w:p>
    <w:p w:rsidR="00E856BD" w:rsidRPr="00087833" w:rsidRDefault="00E856BD" w:rsidP="00E856BD">
      <w:pPr>
        <w:ind w:left="-908" w:right="-993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>-عن طريق الحشرات والماء والدم والأطعمة والأدوات الزراعية والتكاثر الجنسي.</w:t>
      </w:r>
    </w:p>
    <w:p w:rsidR="00E856BD" w:rsidRPr="00087833" w:rsidRDefault="00EF5FC8" w:rsidP="00E856BD">
      <w:pPr>
        <w:ind w:left="-908" w:right="-993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b/>
          <w:bCs/>
          <w:noProof/>
          <w:color w:val="FF0000"/>
          <w:sz w:val="28"/>
          <w:szCs w:val="28"/>
          <w:rtl/>
        </w:rPr>
        <w:pict>
          <v:rect id="_x0000_s1028" style="position:absolute;left:0;text-align:left;margin-left:36pt;margin-top:172pt;width:58.5pt;height:20.25pt;z-index:251661312" strokecolor="white [3212]">
            <v:fill opacity="0"/>
            <v:textbox>
              <w:txbxContent>
                <w:p w:rsidR="00A8486A" w:rsidRPr="00A8486A" w:rsidRDefault="00A8486A" w:rsidP="00A8486A">
                  <w:pPr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A8486A">
                    <w:rPr>
                      <w:rFonts w:hint="cs"/>
                      <w:b/>
                      <w:bCs/>
                      <w:color w:val="FF0000"/>
                      <w:sz w:val="24"/>
                      <w:szCs w:val="24"/>
                      <w:rtl/>
                    </w:rPr>
                    <w:t>الرمل</w:t>
                  </w:r>
                </w:p>
              </w:txbxContent>
            </v:textbox>
            <w10:wrap anchorx="page"/>
          </v:rect>
        </w:pict>
      </w:r>
      <w:r w:rsidR="00B5392A"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الإجراءات(التحضير للتجربة):</w:t>
      </w:r>
    </w:p>
    <w:p w:rsidR="00B5392A" w:rsidRPr="00087833" w:rsidRDefault="00A87EE3" w:rsidP="00E856BD">
      <w:pPr>
        <w:ind w:left="-908" w:right="-993"/>
        <w:rPr>
          <w:b/>
          <w:bCs/>
          <w:color w:val="FF0000"/>
          <w:sz w:val="28"/>
          <w:szCs w:val="28"/>
          <w:rtl/>
        </w:rPr>
      </w:pPr>
      <w:r w:rsidRPr="00087833">
        <w:rPr>
          <w:rFonts w:hint="cs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 wp14:anchorId="3982FA59" wp14:editId="70CAEA91">
            <wp:simplePos x="0" y="0"/>
            <wp:positionH relativeFrom="column">
              <wp:posOffset>-647700</wp:posOffset>
            </wp:positionH>
            <wp:positionV relativeFrom="paragraph">
              <wp:posOffset>3489325</wp:posOffset>
            </wp:positionV>
            <wp:extent cx="6534150" cy="1247775"/>
            <wp:effectExtent l="19050" t="0" r="0" b="0"/>
            <wp:wrapNone/>
            <wp:docPr id="3" name="Picture 3" descr="C:\Documents and Settings\Administrator\Desktop\Picture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Picture3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FC8" w:rsidRPr="00087833">
        <w:rPr>
          <w:b/>
          <w:bCs/>
          <w:noProof/>
          <w:color w:val="FF0000"/>
          <w:sz w:val="28"/>
          <w:szCs w:val="28"/>
          <w:rtl/>
        </w:rPr>
        <w:pict>
          <v:rect id="_x0000_s1027" style="position:absolute;left:0;text-align:left;margin-left:11.25pt;margin-top:211pt;width:363.75pt;height:24.75pt;z-index:251660288;mso-position-horizontal-relative:text;mso-position-vertical-relative:text" strokecolor="white [3212]">
            <v:textbox>
              <w:txbxContent>
                <w:p w:rsidR="00A8486A" w:rsidRPr="00A8486A" w:rsidRDefault="00A8486A">
                  <w:pP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A8486A">
                    <w:rPr>
                      <w:rFonts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المسحوق يتسبب في تآكل الورقة ويسهل عملية الإصابة بفيروس تبرقش التبغ</w:t>
                  </w:r>
                </w:p>
              </w:txbxContent>
            </v:textbox>
            <w10:wrap anchorx="page"/>
          </v:rect>
        </w:pict>
      </w:r>
      <w:r w:rsidR="00B5392A" w:rsidRPr="00087833">
        <w:rPr>
          <w:rFonts w:hint="cs"/>
          <w:b/>
          <w:bCs/>
          <w:noProof/>
          <w:color w:val="FF0000"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3395AC65" wp14:editId="100371F1">
            <wp:simplePos x="0" y="0"/>
            <wp:positionH relativeFrom="column">
              <wp:posOffset>-647700</wp:posOffset>
            </wp:positionH>
            <wp:positionV relativeFrom="paragraph">
              <wp:posOffset>22225</wp:posOffset>
            </wp:positionV>
            <wp:extent cx="6537960" cy="3648075"/>
            <wp:effectExtent l="19050" t="0" r="0" b="0"/>
            <wp:wrapSquare wrapText="bothSides"/>
            <wp:docPr id="1" name="Picture 1" descr="C:\Documents and Settings\Administrator\Desktop\Picture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Picture3 00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6BD" w:rsidRPr="00087833" w:rsidRDefault="00E856BD" w:rsidP="00E856BD">
      <w:pPr>
        <w:ind w:left="-908"/>
        <w:rPr>
          <w:b/>
          <w:bCs/>
          <w:color w:val="FF0000"/>
          <w:sz w:val="36"/>
          <w:szCs w:val="36"/>
          <w:rtl/>
        </w:rPr>
      </w:pPr>
    </w:p>
    <w:p w:rsidR="00A8486A" w:rsidRPr="00087833" w:rsidRDefault="00A8486A" w:rsidP="00E856BD">
      <w:pPr>
        <w:ind w:left="-908"/>
        <w:rPr>
          <w:b/>
          <w:bCs/>
          <w:color w:val="FF0000"/>
          <w:sz w:val="36"/>
          <w:szCs w:val="36"/>
          <w:rtl/>
        </w:rPr>
      </w:pPr>
    </w:p>
    <w:p w:rsidR="00A8486A" w:rsidRPr="00087833" w:rsidRDefault="00A8486A" w:rsidP="00E856BD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جمع البيانات: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3878"/>
      </w:tblGrid>
      <w:tr w:rsidR="00087833" w:rsidRPr="00087833" w:rsidTr="00087833">
        <w:tc>
          <w:tcPr>
            <w:tcW w:w="8522" w:type="dxa"/>
            <w:gridSpan w:val="3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lastRenderedPageBreak/>
              <w:t>ملاحظات على نبات الطماطم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E856BD">
            <w:pPr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اليوم</w:t>
            </w:r>
          </w:p>
        </w:tc>
        <w:tc>
          <w:tcPr>
            <w:tcW w:w="3969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</w:rPr>
              <w:t>النبات الضابط</w:t>
            </w:r>
          </w:p>
        </w:tc>
        <w:tc>
          <w:tcPr>
            <w:tcW w:w="3878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sz w:val="28"/>
                <w:szCs w:val="28"/>
                <w:rtl/>
              </w:rPr>
              <w:t>النبات التجريبي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1</w:t>
            </w:r>
          </w:p>
        </w:tc>
        <w:tc>
          <w:tcPr>
            <w:tcW w:w="3969" w:type="dxa"/>
          </w:tcPr>
          <w:p w:rsidR="00A8486A" w:rsidRPr="00087833" w:rsidRDefault="00A8486A" w:rsidP="00E856BD">
            <w:pPr>
              <w:rPr>
                <w:b/>
                <w:bCs/>
                <w:color w:val="1F497D" w:themeColor="text2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لا يوجد تبرقش</w:t>
            </w:r>
          </w:p>
        </w:tc>
        <w:tc>
          <w:tcPr>
            <w:tcW w:w="3878" w:type="dxa"/>
          </w:tcPr>
          <w:p w:rsidR="00A8486A" w:rsidRPr="00087833" w:rsidRDefault="00A8486A" w:rsidP="00E856BD">
            <w:pPr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sz w:val="24"/>
                <w:szCs w:val="24"/>
                <w:rtl/>
              </w:rPr>
              <w:t>لا يوجد تبرقش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2</w:t>
            </w:r>
          </w:p>
        </w:tc>
        <w:tc>
          <w:tcPr>
            <w:tcW w:w="3969" w:type="dxa"/>
          </w:tcPr>
          <w:p w:rsidR="00A8486A" w:rsidRPr="00087833" w:rsidRDefault="00A8486A">
            <w:pPr>
              <w:rPr>
                <w:color w:val="1F497D" w:themeColor="text2"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لا يوجد تبرقش</w:t>
            </w:r>
          </w:p>
        </w:tc>
        <w:tc>
          <w:tcPr>
            <w:tcW w:w="3878" w:type="dxa"/>
          </w:tcPr>
          <w:p w:rsidR="00A8486A" w:rsidRPr="00087833" w:rsidRDefault="00A8486A" w:rsidP="00E856BD">
            <w:pPr>
              <w:rPr>
                <w:b/>
                <w:bCs/>
                <w:color w:val="1F497D" w:themeColor="text2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ظهور بقع صفراء على الورقة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3</w:t>
            </w:r>
          </w:p>
        </w:tc>
        <w:tc>
          <w:tcPr>
            <w:tcW w:w="3969" w:type="dxa"/>
          </w:tcPr>
          <w:p w:rsidR="00A8486A" w:rsidRPr="00087833" w:rsidRDefault="00A8486A">
            <w:pPr>
              <w:rPr>
                <w:color w:val="1F497D" w:themeColor="text2"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لا يوجد تبرقش</w:t>
            </w:r>
          </w:p>
        </w:tc>
        <w:tc>
          <w:tcPr>
            <w:tcW w:w="3878" w:type="dxa"/>
          </w:tcPr>
          <w:p w:rsidR="00A8486A" w:rsidRPr="00087833" w:rsidRDefault="00880F94" w:rsidP="00E856BD">
            <w:pPr>
              <w:rPr>
                <w:b/>
                <w:bCs/>
                <w:color w:val="1F497D" w:themeColor="text2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ازدادت حجم</w:t>
            </w:r>
            <w:r w:rsidR="00131771" w:rsidRPr="00087833">
              <w:rPr>
                <w:rFonts w:hint="cs"/>
                <w:b/>
                <w:bCs/>
                <w:color w:val="1F497D" w:themeColor="text2"/>
                <w:rtl/>
              </w:rPr>
              <w:t xml:space="preserve"> البقع الصفراء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4</w:t>
            </w:r>
          </w:p>
        </w:tc>
        <w:tc>
          <w:tcPr>
            <w:tcW w:w="3969" w:type="dxa"/>
          </w:tcPr>
          <w:p w:rsidR="00A8486A" w:rsidRPr="00087833" w:rsidRDefault="00A8486A">
            <w:pPr>
              <w:rPr>
                <w:color w:val="1F497D" w:themeColor="text2"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لا يوجد تبرقش</w:t>
            </w:r>
          </w:p>
        </w:tc>
        <w:tc>
          <w:tcPr>
            <w:tcW w:w="3878" w:type="dxa"/>
          </w:tcPr>
          <w:p w:rsidR="00A8486A" w:rsidRPr="00087833" w:rsidRDefault="00131771" w:rsidP="00E856BD">
            <w:pPr>
              <w:rPr>
                <w:b/>
                <w:bCs/>
                <w:color w:val="1F497D" w:themeColor="text2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انتشرت البقع في الاوراق القريبة للورقة المصابة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5</w:t>
            </w:r>
          </w:p>
        </w:tc>
        <w:tc>
          <w:tcPr>
            <w:tcW w:w="3969" w:type="dxa"/>
          </w:tcPr>
          <w:p w:rsidR="00A8486A" w:rsidRPr="00087833" w:rsidRDefault="00A8486A">
            <w:pPr>
              <w:rPr>
                <w:color w:val="1F497D" w:themeColor="text2"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لا يوجد تبرقش</w:t>
            </w:r>
          </w:p>
        </w:tc>
        <w:tc>
          <w:tcPr>
            <w:tcW w:w="3878" w:type="dxa"/>
          </w:tcPr>
          <w:p w:rsidR="00A8486A" w:rsidRPr="00087833" w:rsidRDefault="00131771" w:rsidP="00131771">
            <w:pPr>
              <w:rPr>
                <w:b/>
                <w:bCs/>
                <w:color w:val="1F497D" w:themeColor="text2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ذبلت النبتة وانتشرت البقع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6</w:t>
            </w:r>
          </w:p>
        </w:tc>
        <w:tc>
          <w:tcPr>
            <w:tcW w:w="3969" w:type="dxa"/>
          </w:tcPr>
          <w:p w:rsidR="00A8486A" w:rsidRPr="00087833" w:rsidRDefault="00A8486A">
            <w:pPr>
              <w:rPr>
                <w:color w:val="1F497D" w:themeColor="text2"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لا يوجد تبرقش</w:t>
            </w:r>
          </w:p>
        </w:tc>
        <w:tc>
          <w:tcPr>
            <w:tcW w:w="3878" w:type="dxa"/>
          </w:tcPr>
          <w:p w:rsidR="00A8486A" w:rsidRPr="00087833" w:rsidRDefault="00131771" w:rsidP="00E856BD">
            <w:pPr>
              <w:rPr>
                <w:b/>
                <w:bCs/>
                <w:color w:val="1F497D" w:themeColor="text2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أصبحت النبتة مصابة تماما</w:t>
            </w:r>
          </w:p>
        </w:tc>
      </w:tr>
      <w:tr w:rsidR="00087833" w:rsidRPr="00087833" w:rsidTr="00087833">
        <w:tc>
          <w:tcPr>
            <w:tcW w:w="675" w:type="dxa"/>
          </w:tcPr>
          <w:p w:rsidR="00A8486A" w:rsidRPr="00087833" w:rsidRDefault="00A8486A" w:rsidP="00A8486A">
            <w:pPr>
              <w:jc w:val="center"/>
              <w:rPr>
                <w:b/>
                <w:bCs/>
                <w:color w:val="1F497D" w:themeColor="text2"/>
                <w:sz w:val="28"/>
                <w:szCs w:val="28"/>
                <w:rtl/>
              </w:rPr>
            </w:pPr>
            <w:r w:rsidRPr="00087833">
              <w:rPr>
                <w:rFonts w:hint="cs"/>
                <w:color w:val="1F497D" w:themeColor="text2"/>
                <w:sz w:val="28"/>
                <w:szCs w:val="28"/>
                <w:rtl/>
              </w:rPr>
              <w:t>7</w:t>
            </w:r>
          </w:p>
        </w:tc>
        <w:tc>
          <w:tcPr>
            <w:tcW w:w="3969" w:type="dxa"/>
          </w:tcPr>
          <w:p w:rsidR="00A8486A" w:rsidRPr="00087833" w:rsidRDefault="00A8486A">
            <w:pPr>
              <w:rPr>
                <w:color w:val="1F497D" w:themeColor="text2"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لا يوجد تبرقش</w:t>
            </w:r>
          </w:p>
        </w:tc>
        <w:tc>
          <w:tcPr>
            <w:tcW w:w="3878" w:type="dxa"/>
          </w:tcPr>
          <w:p w:rsidR="00A8486A" w:rsidRPr="00087833" w:rsidRDefault="00131771" w:rsidP="00E856BD">
            <w:pPr>
              <w:rPr>
                <w:b/>
                <w:bCs/>
                <w:color w:val="1F497D" w:themeColor="text2"/>
                <w:rtl/>
              </w:rPr>
            </w:pPr>
            <w:r w:rsidRPr="00087833">
              <w:rPr>
                <w:rFonts w:hint="cs"/>
                <w:b/>
                <w:bCs/>
                <w:color w:val="1F497D" w:themeColor="text2"/>
                <w:rtl/>
              </w:rPr>
              <w:t>النبتة ذبلة وخاملة ولا يوجد نمو</w:t>
            </w:r>
          </w:p>
        </w:tc>
      </w:tr>
    </w:tbl>
    <w:p w:rsidR="00A8486A" w:rsidRPr="00087833" w:rsidRDefault="00131771" w:rsidP="00E856BD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التحليل والاستنتاجات:</w:t>
      </w:r>
    </w:p>
    <w:p w:rsidR="00131771" w:rsidRPr="00087833" w:rsidRDefault="00131771" w:rsidP="00E856BD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ســـ1ــ: ما أوجه الاختلاف, إن وجدت, التي اكتشفتها لدى النبتتين بعد قضاء أسبوع واحد؟</w:t>
      </w:r>
    </w:p>
    <w:p w:rsidR="00131771" w:rsidRPr="00087833" w:rsidRDefault="00131771" w:rsidP="00E856BD">
      <w:pPr>
        <w:ind w:left="-908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-يحدث تبرقش التبغ في النبتة التجريبية </w:t>
      </w:r>
      <w:proofErr w:type="spellStart"/>
      <w:r w:rsidRPr="00087833">
        <w:rPr>
          <w:rFonts w:hint="cs"/>
          <w:b/>
          <w:bCs/>
          <w:color w:val="FF0000"/>
          <w:sz w:val="24"/>
          <w:szCs w:val="24"/>
          <w:rtl/>
        </w:rPr>
        <w:t>المصابة,ولم</w:t>
      </w:r>
      <w:proofErr w:type="spellEnd"/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 يحدث في النبتة الضابطة الغير </w:t>
      </w:r>
      <w:proofErr w:type="spellStart"/>
      <w:r w:rsidRPr="00087833">
        <w:rPr>
          <w:rFonts w:hint="cs"/>
          <w:b/>
          <w:bCs/>
          <w:color w:val="FF0000"/>
          <w:sz w:val="24"/>
          <w:szCs w:val="24"/>
          <w:rtl/>
        </w:rPr>
        <w:t>مصابة,لأننا</w:t>
      </w:r>
      <w:proofErr w:type="spellEnd"/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 قمنا بوضع الخليط الذي يحمل فيروس تبرقش التبغ على النبتة التجريبية وتركنا النبتة الضابطة على حالها وأبعدناهما عن بعضهما البعض حتى لا تنعدي التجربة الضابطة.</w:t>
      </w:r>
    </w:p>
    <w:p w:rsidR="00131771" w:rsidRPr="00087833" w:rsidRDefault="00131771" w:rsidP="00E856BD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ســـ2ــ: هل اصبحت النبتة المعرضة لتبغ السجائر مصابة بفيروس تبرقش التبغ؟</w:t>
      </w:r>
    </w:p>
    <w:p w:rsidR="00131771" w:rsidRPr="00087833" w:rsidRDefault="00131771" w:rsidP="00E856BD">
      <w:pPr>
        <w:ind w:left="-908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>-نعم, أصبحت النبتة المعرضة لتبغ السجائر مصابة بفيروس تبرقش التبغ.</w:t>
      </w:r>
    </w:p>
    <w:p w:rsidR="00131771" w:rsidRPr="00087833" w:rsidRDefault="00131771" w:rsidP="00E856BD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ســـ3ــ: لماذا تظن أنه من الضروري استخدام تبغ سجائر مختلفة الأنواع؟</w:t>
      </w:r>
    </w:p>
    <w:p w:rsidR="00131771" w:rsidRPr="00087833" w:rsidRDefault="00131771" w:rsidP="00E856BD">
      <w:pPr>
        <w:ind w:left="-908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>-</w:t>
      </w:r>
      <w:r w:rsidR="00A87EE3" w:rsidRPr="00087833">
        <w:rPr>
          <w:rFonts w:hint="cs"/>
          <w:b/>
          <w:bCs/>
          <w:color w:val="FF0000"/>
          <w:sz w:val="24"/>
          <w:szCs w:val="24"/>
          <w:rtl/>
        </w:rPr>
        <w:t>من شأن ذلك أن يزيد من فرص الحصول على فيروس تبرقش التبغ(</w:t>
      </w:r>
      <w:r w:rsidR="00A87EE3" w:rsidRPr="00087833">
        <w:rPr>
          <w:b/>
          <w:bCs/>
          <w:color w:val="FF0000"/>
          <w:sz w:val="24"/>
          <w:szCs w:val="24"/>
        </w:rPr>
        <w:t>TMV</w:t>
      </w:r>
      <w:r w:rsidR="00A87EE3" w:rsidRPr="00087833">
        <w:rPr>
          <w:rFonts w:hint="cs"/>
          <w:b/>
          <w:bCs/>
          <w:color w:val="FF0000"/>
          <w:sz w:val="24"/>
          <w:szCs w:val="24"/>
          <w:rtl/>
        </w:rPr>
        <w:t>)</w:t>
      </w:r>
    </w:p>
    <w:p w:rsidR="00A87EE3" w:rsidRPr="00087833" w:rsidRDefault="00A87EE3" w:rsidP="00E856BD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ســـ4ــ: ما المصادر المحتملة للخطأ في التجربة؟</w:t>
      </w:r>
    </w:p>
    <w:p w:rsidR="00A87EE3" w:rsidRPr="00087833" w:rsidRDefault="00A87EE3" w:rsidP="00A87EE3">
      <w:pPr>
        <w:ind w:left="-908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-كمية </w:t>
      </w:r>
      <w:proofErr w:type="spellStart"/>
      <w:r w:rsidRPr="00087833">
        <w:rPr>
          <w:rFonts w:hint="cs"/>
          <w:b/>
          <w:bCs/>
          <w:color w:val="FF0000"/>
          <w:sz w:val="24"/>
          <w:szCs w:val="24"/>
          <w:rtl/>
        </w:rPr>
        <w:t>الكاربوراندوم</w:t>
      </w:r>
      <w:proofErr w:type="spellEnd"/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 (قليلة او كثيرة)         -نبتتان مصابتان من قبل              -عدم التنويع في السجائر  </w:t>
      </w:r>
    </w:p>
    <w:p w:rsidR="00A87EE3" w:rsidRPr="00087833" w:rsidRDefault="00A87EE3" w:rsidP="00A87EE3">
      <w:pPr>
        <w:ind w:left="-908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>-عدم الدقة في قياس عدد الأوراق المصابة         -نوع النبات وحجمه</w:t>
      </w:r>
    </w:p>
    <w:p w:rsidR="00A87EE3" w:rsidRPr="00087833" w:rsidRDefault="00A87EE3" w:rsidP="00A87EE3">
      <w:pPr>
        <w:ind w:left="-908"/>
        <w:rPr>
          <w:b/>
          <w:bCs/>
          <w:color w:val="FF0000"/>
          <w:sz w:val="28"/>
          <w:szCs w:val="28"/>
          <w:u w:val="single"/>
          <w:rtl/>
        </w:rPr>
      </w:pPr>
      <w:r w:rsidRPr="00087833">
        <w:rPr>
          <w:rFonts w:hint="cs"/>
          <w:b/>
          <w:bCs/>
          <w:color w:val="FF0000"/>
          <w:sz w:val="28"/>
          <w:szCs w:val="28"/>
          <w:u w:val="single"/>
          <w:rtl/>
        </w:rPr>
        <w:t>ســـ5ــ: عادة لا يسمح للعاملين في البيوت الزجاجية بالتدخين فيها. بصرف النظر عن المواضيع المتعلقة بالصحة والأمان, كيف يمكن للنتائج التي حصلت عليها أن تدعم هذه الممارسة؟</w:t>
      </w:r>
    </w:p>
    <w:p w:rsidR="00A87EE3" w:rsidRPr="00087833" w:rsidRDefault="00A87EE3" w:rsidP="00A87EE3">
      <w:pPr>
        <w:ind w:left="-908"/>
        <w:rPr>
          <w:b/>
          <w:bCs/>
          <w:color w:val="FF0000"/>
          <w:sz w:val="24"/>
          <w:szCs w:val="24"/>
          <w:rtl/>
        </w:rPr>
      </w:pPr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-لأنه من الممكن أن تصاب النباتات بفيروس تبرقش </w:t>
      </w:r>
      <w:proofErr w:type="spellStart"/>
      <w:r w:rsidRPr="00087833">
        <w:rPr>
          <w:rFonts w:hint="cs"/>
          <w:b/>
          <w:bCs/>
          <w:color w:val="FF0000"/>
          <w:sz w:val="24"/>
          <w:szCs w:val="24"/>
          <w:rtl/>
        </w:rPr>
        <w:t>التبغ,لأنها</w:t>
      </w:r>
      <w:proofErr w:type="spellEnd"/>
      <w:r w:rsidRPr="00087833">
        <w:rPr>
          <w:rFonts w:hint="cs"/>
          <w:b/>
          <w:bCs/>
          <w:color w:val="FF0000"/>
          <w:sz w:val="24"/>
          <w:szCs w:val="24"/>
          <w:rtl/>
        </w:rPr>
        <w:t xml:space="preserve"> </w:t>
      </w:r>
      <w:r w:rsidR="00D8059D" w:rsidRPr="00087833">
        <w:rPr>
          <w:rFonts w:hint="cs"/>
          <w:b/>
          <w:bCs/>
          <w:color w:val="FF0000"/>
          <w:sz w:val="24"/>
          <w:szCs w:val="24"/>
          <w:rtl/>
        </w:rPr>
        <w:t xml:space="preserve">في </w:t>
      </w:r>
      <w:r w:rsidRPr="00087833">
        <w:rPr>
          <w:rFonts w:hint="cs"/>
          <w:b/>
          <w:bCs/>
          <w:color w:val="FF0000"/>
          <w:sz w:val="24"/>
          <w:szCs w:val="24"/>
          <w:rtl/>
        </w:rPr>
        <w:t>ب</w:t>
      </w:r>
      <w:r w:rsidR="00D8059D" w:rsidRPr="00087833">
        <w:rPr>
          <w:rFonts w:hint="cs"/>
          <w:b/>
          <w:bCs/>
          <w:color w:val="FF0000"/>
          <w:sz w:val="24"/>
          <w:szCs w:val="24"/>
          <w:rtl/>
        </w:rPr>
        <w:t>ي</w:t>
      </w:r>
      <w:r w:rsidRPr="00087833">
        <w:rPr>
          <w:rFonts w:hint="cs"/>
          <w:b/>
          <w:bCs/>
          <w:color w:val="FF0000"/>
          <w:sz w:val="24"/>
          <w:szCs w:val="24"/>
          <w:rtl/>
        </w:rPr>
        <w:t>وت زجاجية مغلقة.</w:t>
      </w:r>
    </w:p>
    <w:p w:rsidR="00A87EE3" w:rsidRPr="00087833" w:rsidRDefault="00A87EE3" w:rsidP="00E856BD">
      <w:pPr>
        <w:ind w:left="-908"/>
        <w:rPr>
          <w:b/>
          <w:bCs/>
          <w:color w:val="FF0000"/>
          <w:sz w:val="28"/>
          <w:szCs w:val="28"/>
        </w:rPr>
      </w:pPr>
    </w:p>
    <w:p w:rsidR="00131771" w:rsidRPr="00A8486A" w:rsidRDefault="00131771" w:rsidP="00354378">
      <w:pPr>
        <w:ind w:left="-908"/>
        <w:jc w:val="center"/>
        <w:rPr>
          <w:b/>
          <w:bCs/>
          <w:color w:val="000000" w:themeColor="text1"/>
          <w:sz w:val="28"/>
          <w:szCs w:val="28"/>
        </w:rPr>
      </w:pPr>
    </w:p>
    <w:sectPr w:rsidR="00131771" w:rsidRPr="00A8486A" w:rsidSect="00087833">
      <w:footerReference w:type="default" r:id="rId9"/>
      <w:pgSz w:w="11906" w:h="16838"/>
      <w:pgMar w:top="709" w:right="1800" w:bottom="1440" w:left="1800" w:header="708" w:footer="985" w:gutter="0"/>
      <w:pgBorders w:offsetFrom="page">
        <w:top w:val="thinThickSmallGap" w:sz="24" w:space="24" w:color="8064A2" w:themeColor="accent4"/>
        <w:left w:val="thinThickSmallGap" w:sz="24" w:space="24" w:color="8064A2" w:themeColor="accent4"/>
        <w:bottom w:val="thickThinSmallGap" w:sz="24" w:space="24" w:color="8064A2" w:themeColor="accent4"/>
        <w:right w:val="thickThinSmallGap" w:sz="24" w:space="24" w:color="8064A2" w:themeColor="accent4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FC8" w:rsidRDefault="00EF5FC8" w:rsidP="00A87EE3">
      <w:pPr>
        <w:spacing w:after="0" w:line="240" w:lineRule="auto"/>
      </w:pPr>
      <w:r>
        <w:separator/>
      </w:r>
    </w:p>
  </w:endnote>
  <w:endnote w:type="continuationSeparator" w:id="0">
    <w:p w:rsidR="00EF5FC8" w:rsidRDefault="00EF5FC8" w:rsidP="00A8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Cairo Regular">
    <w:charset w:val="B2"/>
    <w:family w:val="auto"/>
    <w:pitch w:val="variable"/>
    <w:sig w:usb0="00002001" w:usb1="00000000" w:usb2="00000000" w:usb3="00000000" w:csb0="00000040" w:csb1="00000000"/>
  </w:font>
  <w:font w:name="Al-Kharashi 36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EE3" w:rsidRPr="00A87EE3" w:rsidRDefault="00A87EE3">
    <w:pPr>
      <w:pStyle w:val="a6"/>
      <w:rPr>
        <w:b/>
        <w:bCs/>
      </w:rPr>
    </w:pPr>
    <w:r w:rsidRPr="00A87EE3">
      <w:rPr>
        <w:rFonts w:hint="cs"/>
        <w:b/>
        <w:bCs/>
        <w:rtl/>
      </w:rPr>
      <w:t xml:space="preserve">عمل الطالب: زكريا باسم محمد الحريري              الصف:11\ع            بإشراف المعلم </w:t>
    </w:r>
    <w:proofErr w:type="spellStart"/>
    <w:r w:rsidRPr="00A87EE3">
      <w:rPr>
        <w:rFonts w:hint="cs"/>
        <w:b/>
        <w:bCs/>
        <w:rtl/>
      </w:rPr>
      <w:t>الفاضل:أ-عبدالرحمن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FC8" w:rsidRDefault="00EF5FC8" w:rsidP="00A87EE3">
      <w:pPr>
        <w:spacing w:after="0" w:line="240" w:lineRule="auto"/>
      </w:pPr>
      <w:r>
        <w:separator/>
      </w:r>
    </w:p>
  </w:footnote>
  <w:footnote w:type="continuationSeparator" w:id="0">
    <w:p w:rsidR="00EF5FC8" w:rsidRDefault="00EF5FC8" w:rsidP="00A87E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56BD"/>
    <w:rsid w:val="00087833"/>
    <w:rsid w:val="00131771"/>
    <w:rsid w:val="00354378"/>
    <w:rsid w:val="00520629"/>
    <w:rsid w:val="00672CA8"/>
    <w:rsid w:val="006D62D8"/>
    <w:rsid w:val="007E046D"/>
    <w:rsid w:val="00880F94"/>
    <w:rsid w:val="00A8486A"/>
    <w:rsid w:val="00A87EE3"/>
    <w:rsid w:val="00B5392A"/>
    <w:rsid w:val="00D8059D"/>
    <w:rsid w:val="00E856BD"/>
    <w:rsid w:val="00EF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6B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53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5392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A84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1"/>
    <w:uiPriority w:val="69"/>
    <w:rsid w:val="001317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3">
    <w:name w:val="Medium Grid 3 Accent 3"/>
    <w:basedOn w:val="a1"/>
    <w:uiPriority w:val="69"/>
    <w:rsid w:val="0013177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a5">
    <w:name w:val="header"/>
    <w:basedOn w:val="a"/>
    <w:link w:val="Char0"/>
    <w:uiPriority w:val="99"/>
    <w:semiHidden/>
    <w:unhideWhenUsed/>
    <w:rsid w:val="00A87E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A87EE3"/>
  </w:style>
  <w:style w:type="paragraph" w:styleId="a6">
    <w:name w:val="footer"/>
    <w:basedOn w:val="a"/>
    <w:link w:val="Char1"/>
    <w:uiPriority w:val="99"/>
    <w:semiHidden/>
    <w:unhideWhenUsed/>
    <w:rsid w:val="00A87E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semiHidden/>
    <w:rsid w:val="00A87E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WANOOO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</dc:creator>
  <cp:keywords/>
  <dc:description/>
  <cp:lastModifiedBy>ehab</cp:lastModifiedBy>
  <cp:revision>7</cp:revision>
  <cp:lastPrinted>2012-03-12T08:45:00Z</cp:lastPrinted>
  <dcterms:created xsi:type="dcterms:W3CDTF">2012-03-12T07:35:00Z</dcterms:created>
  <dcterms:modified xsi:type="dcterms:W3CDTF">2012-03-12T14:12:00Z</dcterms:modified>
</cp:coreProperties>
</file>