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4EB" w:rsidRDefault="006074EB">
      <w:pPr>
        <w:rPr>
          <w:rFonts w:hint="cs"/>
          <w:rtl/>
        </w:rPr>
      </w:pPr>
    </w:p>
    <w:p w:rsidR="006074EB" w:rsidRDefault="006074EB">
      <w:pPr>
        <w:rPr>
          <w:rFonts w:cs="Monotype Koufi" w:hint="cs"/>
          <w:sz w:val="32"/>
          <w:szCs w:val="32"/>
          <w:rtl/>
        </w:rPr>
      </w:pPr>
      <w:r w:rsidRPr="006074EB">
        <w:rPr>
          <w:rFonts w:cs="Monotype Koufi" w:hint="cs"/>
          <w:sz w:val="32"/>
          <w:szCs w:val="32"/>
          <w:rtl/>
        </w:rPr>
        <w:t xml:space="preserve">مفردات من سورة النور </w:t>
      </w:r>
      <w:r>
        <w:rPr>
          <w:rFonts w:cs="Monotype Koufi" w:hint="cs"/>
          <w:sz w:val="32"/>
          <w:szCs w:val="32"/>
          <w:rtl/>
        </w:rPr>
        <w:t xml:space="preserve">                                                                </w:t>
      </w:r>
      <w:r w:rsidRPr="006074EB">
        <w:rPr>
          <w:rFonts w:cs="Monotype Koufi" w:hint="cs"/>
          <w:sz w:val="24"/>
          <w:szCs w:val="24"/>
          <w:rtl/>
        </w:rPr>
        <w:t xml:space="preserve">الاسم </w:t>
      </w:r>
      <w:proofErr w:type="spellStart"/>
      <w:r w:rsidRPr="006074EB">
        <w:rPr>
          <w:rFonts w:cs="Monotype Koufi" w:hint="cs"/>
          <w:sz w:val="24"/>
          <w:szCs w:val="24"/>
          <w:rtl/>
        </w:rPr>
        <w:t>:</w:t>
      </w:r>
      <w:proofErr w:type="spellEnd"/>
      <w:r w:rsidRPr="006074EB">
        <w:rPr>
          <w:rFonts w:cs="Monotype Koufi" w:hint="cs"/>
          <w:sz w:val="24"/>
          <w:szCs w:val="24"/>
          <w:rtl/>
        </w:rPr>
        <w:t xml:space="preserve"> راشد سعيد الحميدي</w:t>
      </w:r>
      <w:r>
        <w:rPr>
          <w:rFonts w:cs="Monotype Koufi" w:hint="cs"/>
          <w:sz w:val="32"/>
          <w:szCs w:val="32"/>
          <w:rtl/>
        </w:rPr>
        <w:t xml:space="preserve"> </w:t>
      </w:r>
    </w:p>
    <w:p w:rsidR="006074EB" w:rsidRDefault="006074EB">
      <w:pPr>
        <w:rPr>
          <w:rFonts w:cs="Monotype Koufi" w:hint="cs"/>
          <w:sz w:val="24"/>
          <w:szCs w:val="24"/>
          <w:rtl/>
        </w:rPr>
      </w:pPr>
      <w:r w:rsidRPr="006074EB">
        <w:rPr>
          <w:rFonts w:cs="Monotype Koufi" w:hint="cs"/>
          <w:sz w:val="24"/>
          <w:szCs w:val="24"/>
          <w:rtl/>
        </w:rPr>
        <w:t xml:space="preserve">                                                                       </w:t>
      </w:r>
      <w:r>
        <w:rPr>
          <w:rFonts w:cs="Monotype Koufi" w:hint="cs"/>
          <w:sz w:val="24"/>
          <w:szCs w:val="24"/>
          <w:rtl/>
        </w:rPr>
        <w:t xml:space="preserve">                                                                   </w:t>
      </w:r>
      <w:r w:rsidRPr="006074EB">
        <w:rPr>
          <w:rFonts w:cs="Monotype Koufi" w:hint="cs"/>
          <w:sz w:val="24"/>
          <w:szCs w:val="24"/>
          <w:rtl/>
        </w:rPr>
        <w:t xml:space="preserve">               </w:t>
      </w:r>
      <w:proofErr w:type="gramStart"/>
      <w:r w:rsidRPr="006074EB">
        <w:rPr>
          <w:rFonts w:cs="Monotype Koufi" w:hint="cs"/>
          <w:sz w:val="24"/>
          <w:szCs w:val="24"/>
          <w:rtl/>
        </w:rPr>
        <w:t xml:space="preserve">الصف </w:t>
      </w:r>
      <w:proofErr w:type="spellStart"/>
      <w:r w:rsidRPr="006074EB">
        <w:rPr>
          <w:rFonts w:cs="Monotype Koufi" w:hint="cs"/>
          <w:sz w:val="24"/>
          <w:szCs w:val="24"/>
          <w:rtl/>
        </w:rPr>
        <w:t>:</w:t>
      </w:r>
      <w:proofErr w:type="spellEnd"/>
      <w:proofErr w:type="gramEnd"/>
      <w:r w:rsidRPr="006074EB">
        <w:rPr>
          <w:rFonts w:cs="Monotype Koufi" w:hint="cs"/>
          <w:sz w:val="24"/>
          <w:szCs w:val="24"/>
          <w:rtl/>
        </w:rPr>
        <w:t xml:space="preserve"> الثاني عشر </w:t>
      </w:r>
      <w:proofErr w:type="spellStart"/>
      <w:r w:rsidRPr="006074EB">
        <w:rPr>
          <w:rFonts w:cs="Monotype Koufi" w:hint="cs"/>
          <w:sz w:val="24"/>
          <w:szCs w:val="24"/>
          <w:rtl/>
        </w:rPr>
        <w:t>/</w:t>
      </w:r>
      <w:proofErr w:type="spellEnd"/>
      <w:r w:rsidRPr="006074EB">
        <w:rPr>
          <w:rFonts w:cs="Monotype Koufi" w:hint="cs"/>
          <w:sz w:val="24"/>
          <w:szCs w:val="24"/>
          <w:rtl/>
        </w:rPr>
        <w:t xml:space="preserve"> أدبي </w:t>
      </w:r>
    </w:p>
    <w:p w:rsidR="006074EB" w:rsidRDefault="006074EB">
      <w:pPr>
        <w:rPr>
          <w:rFonts w:cs="Monotype Koufi" w:hint="cs"/>
          <w:sz w:val="24"/>
          <w:szCs w:val="24"/>
          <w:rtl/>
        </w:rPr>
      </w:pPr>
      <w:r>
        <w:rPr>
          <w:rFonts w:cs="Monotype Koufi"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074EB" w:rsidRPr="00F971CB" w:rsidRDefault="006074EB">
      <w:pPr>
        <w:rPr>
          <w:rFonts w:ascii="Simplified Arabic" w:hAnsi="Simplified Arabic" w:cs="DecoType Thuluth" w:hint="cs"/>
          <w:sz w:val="28"/>
          <w:szCs w:val="28"/>
          <w:rtl/>
        </w:rPr>
      </w:pPr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>الْمُحْصَنَاتِ</w:t>
      </w:r>
      <w:r w:rsidRPr="00F971CB">
        <w:rPr>
          <w:rFonts w:cs="DecoType Thuluth" w:hint="cs"/>
          <w:sz w:val="24"/>
          <w:szCs w:val="24"/>
          <w:rtl/>
        </w:rPr>
        <w:t xml:space="preserve"> </w:t>
      </w:r>
      <w:proofErr w:type="spellStart"/>
      <w:r w:rsidRPr="00F971CB">
        <w:rPr>
          <w:rFonts w:cs="DecoType Thuluth" w:hint="cs"/>
          <w:sz w:val="24"/>
          <w:szCs w:val="24"/>
          <w:rtl/>
        </w:rPr>
        <w:t>:</w:t>
      </w:r>
      <w:proofErr w:type="spellEnd"/>
      <w:r w:rsidRPr="00F971CB">
        <w:rPr>
          <w:rFonts w:cs="DecoType Thuluth" w:hint="cs"/>
          <w:sz w:val="24"/>
          <w:szCs w:val="24"/>
          <w:rtl/>
        </w:rPr>
        <w:t xml:space="preserve">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أي: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النساء الأحرار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العفائف،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وكذاك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الرجال،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لا فرق بين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الأمرين،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والمراد بالرمي الرمي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بالزنا،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بدليل السياق</w:t>
      </w:r>
    </w:p>
    <w:p w:rsidR="006074EB" w:rsidRPr="00F971CB" w:rsidRDefault="006074EB">
      <w:pPr>
        <w:rPr>
          <w:rFonts w:ascii="Simplified Arabic" w:hAnsi="Simplified Arabic" w:cs="DecoType Thuluth" w:hint="cs"/>
          <w:sz w:val="28"/>
          <w:szCs w:val="28"/>
          <w:rtl/>
        </w:rPr>
      </w:pPr>
      <w:proofErr w:type="spellStart"/>
      <w:proofErr w:type="gramStart"/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>بِالْإِفْكِ</w:t>
      </w:r>
      <w:proofErr w:type="spellEnd"/>
      <w:r w:rsidRPr="00F971CB">
        <w:rPr>
          <w:rFonts w:cs="DecoType Thuluth" w:hint="cs"/>
          <w:sz w:val="24"/>
          <w:szCs w:val="24"/>
          <w:rtl/>
        </w:rPr>
        <w:t xml:space="preserve"> </w:t>
      </w:r>
      <w:proofErr w:type="spellStart"/>
      <w:r w:rsidRPr="00F971CB">
        <w:rPr>
          <w:rFonts w:cs="DecoType Thuluth" w:hint="cs"/>
          <w:sz w:val="24"/>
          <w:szCs w:val="24"/>
          <w:rtl/>
        </w:rPr>
        <w:t>:</w:t>
      </w:r>
      <w:proofErr w:type="spellEnd"/>
      <w:proofErr w:type="gramEnd"/>
      <w:r w:rsidRPr="00F971CB">
        <w:rPr>
          <w:rFonts w:cs="DecoType Thuluth" w:hint="cs"/>
          <w:sz w:val="24"/>
          <w:szCs w:val="24"/>
          <w:rtl/>
        </w:rPr>
        <w:t xml:space="preserve">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أي: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الكذب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الشنيع،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وهو رمي أم المؤمنين</w:t>
      </w:r>
      <w:r w:rsidRPr="00F971CB">
        <w:rPr>
          <w:rFonts w:ascii="Simplified Arabic" w:hAnsi="Simplified Arabic" w:cs="DecoType Thuluth" w:hint="cs"/>
          <w:sz w:val="28"/>
          <w:szCs w:val="28"/>
          <w:rtl/>
        </w:rPr>
        <w:t xml:space="preserve"> .</w:t>
      </w:r>
    </w:p>
    <w:p w:rsidR="006074EB" w:rsidRPr="00F971CB" w:rsidRDefault="006074EB">
      <w:pPr>
        <w:rPr>
          <w:rFonts w:ascii="Simplified Arabic" w:hAnsi="Simplified Arabic" w:cs="DecoType Thuluth" w:hint="cs"/>
          <w:sz w:val="28"/>
          <w:szCs w:val="28"/>
          <w:rtl/>
        </w:rPr>
      </w:pPr>
      <w:proofErr w:type="gramStart"/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>عُصْبَةٌ</w:t>
      </w:r>
      <w:r w:rsidRPr="00F971CB">
        <w:rPr>
          <w:rFonts w:cs="DecoType Thuluth" w:hint="cs"/>
          <w:sz w:val="24"/>
          <w:szCs w:val="24"/>
          <w:rtl/>
        </w:rPr>
        <w:t xml:space="preserve"> </w:t>
      </w:r>
      <w:proofErr w:type="spellStart"/>
      <w:r w:rsidRPr="00F971CB">
        <w:rPr>
          <w:rFonts w:cs="DecoType Thuluth" w:hint="cs"/>
          <w:sz w:val="24"/>
          <w:szCs w:val="24"/>
          <w:rtl/>
        </w:rPr>
        <w:t>:</w:t>
      </w:r>
      <w:proofErr w:type="spellEnd"/>
      <w:proofErr w:type="gramEnd"/>
      <w:r w:rsidRPr="00F971CB">
        <w:rPr>
          <w:rFonts w:cs="DecoType Thuluth" w:hint="cs"/>
          <w:sz w:val="24"/>
          <w:szCs w:val="24"/>
          <w:rtl/>
        </w:rPr>
        <w:t xml:space="preserve">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أي: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جماعة منتسبون إليكم يا معشر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المؤمنين،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منهم المؤمن الصادق [في إيمانه ولكنه اغتر بترويج المنافقين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]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ومنهم المنافق.</w:t>
      </w:r>
      <w:r w:rsidRPr="00F971CB">
        <w:rPr>
          <w:rFonts w:ascii="Simplified Arabic" w:hAnsi="Simplified Arabic" w:cs="DecoType Thuluth" w:hint="cs"/>
          <w:sz w:val="28"/>
          <w:szCs w:val="28"/>
          <w:rtl/>
        </w:rPr>
        <w:t xml:space="preserve"> </w:t>
      </w:r>
    </w:p>
    <w:p w:rsidR="006074EB" w:rsidRPr="00F971CB" w:rsidRDefault="006074EB">
      <w:pPr>
        <w:rPr>
          <w:rFonts w:ascii="Simplified Arabic" w:hAnsi="Simplified Arabic" w:cs="DecoType Thuluth" w:hint="cs"/>
          <w:sz w:val="28"/>
          <w:szCs w:val="28"/>
          <w:rtl/>
        </w:rPr>
      </w:pPr>
      <w:proofErr w:type="gramStart"/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>أَفَضْتُمْ</w:t>
      </w:r>
      <w:r w:rsidRPr="00F971CB">
        <w:rPr>
          <w:rFonts w:cs="DecoType Thuluth" w:hint="cs"/>
          <w:sz w:val="24"/>
          <w:szCs w:val="24"/>
          <w:rtl/>
        </w:rPr>
        <w:t xml:space="preserve"> </w:t>
      </w:r>
      <w:proofErr w:type="spellStart"/>
      <w:r w:rsidRPr="00F971CB">
        <w:rPr>
          <w:rFonts w:cs="DecoType Thuluth" w:hint="cs"/>
          <w:sz w:val="24"/>
          <w:szCs w:val="24"/>
          <w:rtl/>
        </w:rPr>
        <w:t>:</w:t>
      </w:r>
      <w:proofErr w:type="spellEnd"/>
      <w:proofErr w:type="gramEnd"/>
      <w:r w:rsidRPr="00F971CB">
        <w:rPr>
          <w:rFonts w:cs="DecoType Thuluth" w:hint="cs"/>
          <w:sz w:val="24"/>
          <w:szCs w:val="24"/>
          <w:rtl/>
        </w:rPr>
        <w:t xml:space="preserve">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أي: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خضتم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{</w:t>
      </w:r>
      <w:proofErr w:type="spellEnd"/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 xml:space="preserve"> فِيهِ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}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من شأن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الإفك</w:t>
      </w:r>
      <w:proofErr w:type="spellEnd"/>
      <w:r w:rsidRPr="00F971CB">
        <w:rPr>
          <w:rFonts w:ascii="Simplified Arabic" w:hAnsi="Simplified Arabic" w:cs="DecoType Thuluth" w:hint="cs"/>
          <w:sz w:val="28"/>
          <w:szCs w:val="28"/>
          <w:rtl/>
        </w:rPr>
        <w:t xml:space="preserve"> </w:t>
      </w:r>
    </w:p>
    <w:p w:rsidR="006074EB" w:rsidRPr="00F971CB" w:rsidRDefault="0064338C">
      <w:pPr>
        <w:rPr>
          <w:rFonts w:ascii="Simplified Arabic" w:hAnsi="Simplified Arabic" w:cs="DecoType Thuluth" w:hint="cs"/>
          <w:sz w:val="28"/>
          <w:szCs w:val="28"/>
          <w:rtl/>
        </w:rPr>
      </w:pPr>
      <w:proofErr w:type="gramStart"/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>الْفَاحِشَةُ</w:t>
      </w:r>
      <w:r w:rsidRPr="00F971CB">
        <w:rPr>
          <w:rFonts w:cs="DecoType Thuluth" w:hint="cs"/>
          <w:b/>
          <w:bCs/>
          <w:sz w:val="24"/>
          <w:szCs w:val="24"/>
          <w:rtl/>
        </w:rPr>
        <w:t xml:space="preserve"> </w:t>
      </w:r>
      <w:proofErr w:type="spellStart"/>
      <w:r w:rsidRPr="00F971CB">
        <w:rPr>
          <w:rFonts w:cs="DecoType Thuluth" w:hint="cs"/>
          <w:b/>
          <w:bCs/>
          <w:sz w:val="24"/>
          <w:szCs w:val="24"/>
          <w:rtl/>
        </w:rPr>
        <w:t>:</w:t>
      </w:r>
      <w:proofErr w:type="spellEnd"/>
      <w:proofErr w:type="gramEnd"/>
      <w:r w:rsidRPr="00F971CB">
        <w:rPr>
          <w:rFonts w:cs="DecoType Thuluth" w:hint="cs"/>
          <w:b/>
          <w:bCs/>
          <w:sz w:val="24"/>
          <w:szCs w:val="24"/>
          <w:rtl/>
        </w:rPr>
        <w:t xml:space="preserve">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أي: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الأمور الشنيعة المستقبحة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المستعظمة،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فيحبون أن تشتهر الفاحشة</w:t>
      </w:r>
    </w:p>
    <w:p w:rsidR="0064338C" w:rsidRPr="00F971CB" w:rsidRDefault="0064338C">
      <w:pPr>
        <w:rPr>
          <w:rFonts w:cs="DecoType Thuluth" w:hint="cs"/>
          <w:b/>
          <w:bCs/>
          <w:sz w:val="24"/>
          <w:szCs w:val="24"/>
          <w:rtl/>
        </w:rPr>
      </w:pPr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>يَأْتَلِ</w:t>
      </w:r>
      <w:r w:rsidRPr="00F971CB">
        <w:rPr>
          <w:rFonts w:cs="DecoType Thuluth" w:hint="cs"/>
          <w:b/>
          <w:bCs/>
          <w:sz w:val="24"/>
          <w:szCs w:val="24"/>
          <w:rtl/>
        </w:rPr>
        <w:t xml:space="preserve"> </w:t>
      </w:r>
      <w:proofErr w:type="spellStart"/>
      <w:r w:rsidRPr="00F971CB">
        <w:rPr>
          <w:rFonts w:cs="DecoType Thuluth" w:hint="cs"/>
          <w:b/>
          <w:bCs/>
          <w:sz w:val="24"/>
          <w:szCs w:val="24"/>
          <w:rtl/>
        </w:rPr>
        <w:t>:</w:t>
      </w:r>
      <w:proofErr w:type="spellEnd"/>
      <w:r w:rsidRPr="00F971CB">
        <w:rPr>
          <w:rFonts w:cs="DecoType Thuluth" w:hint="cs"/>
          <w:b/>
          <w:bCs/>
          <w:sz w:val="24"/>
          <w:szCs w:val="24"/>
          <w:rtl/>
        </w:rPr>
        <w:t xml:space="preserve">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أي: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يحلف</w:t>
      </w:r>
      <w:r w:rsidRPr="00F971CB">
        <w:rPr>
          <w:rFonts w:cs="DecoType Thuluth" w:hint="cs"/>
          <w:b/>
          <w:bCs/>
          <w:sz w:val="24"/>
          <w:szCs w:val="24"/>
          <w:rtl/>
        </w:rPr>
        <w:t xml:space="preserve"> . </w:t>
      </w:r>
    </w:p>
    <w:p w:rsidR="0064338C" w:rsidRPr="00F971CB" w:rsidRDefault="0064338C">
      <w:pPr>
        <w:rPr>
          <w:rFonts w:ascii="Simplified Arabic" w:hAnsi="Simplified Arabic" w:cs="DecoType Thuluth" w:hint="cs"/>
          <w:sz w:val="28"/>
          <w:szCs w:val="28"/>
          <w:rtl/>
        </w:rPr>
      </w:pPr>
      <w:proofErr w:type="gramStart"/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>بِخُمُرِهِنَّ</w:t>
      </w:r>
      <w:r w:rsidRPr="00F971CB">
        <w:rPr>
          <w:rFonts w:cs="DecoType Thuluth" w:hint="cs"/>
          <w:b/>
          <w:bCs/>
          <w:sz w:val="24"/>
          <w:szCs w:val="24"/>
          <w:rtl/>
        </w:rPr>
        <w:t xml:space="preserve"> </w:t>
      </w:r>
      <w:proofErr w:type="spellStart"/>
      <w:r w:rsidRPr="00F971CB">
        <w:rPr>
          <w:rFonts w:cs="DecoType Thuluth" w:hint="cs"/>
          <w:b/>
          <w:bCs/>
          <w:sz w:val="24"/>
          <w:szCs w:val="24"/>
          <w:rtl/>
        </w:rPr>
        <w:t>:</w:t>
      </w:r>
      <w:proofErr w:type="spellEnd"/>
      <w:proofErr w:type="gramEnd"/>
      <w:r w:rsidRPr="00F971CB">
        <w:rPr>
          <w:rFonts w:cs="DecoType Thuluth" w:hint="cs"/>
          <w:b/>
          <w:bCs/>
          <w:sz w:val="24"/>
          <w:szCs w:val="24"/>
          <w:rtl/>
        </w:rPr>
        <w:t xml:space="preserve"> </w:t>
      </w:r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وهذا لكمال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الاستتار،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ويدل ذلك على أن الزينة التي يحرم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إبداؤها،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يدخل فيها جميع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البدن،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كما ذكرنا</w:t>
      </w:r>
    </w:p>
    <w:p w:rsidR="0064338C" w:rsidRPr="00F971CB" w:rsidRDefault="0064338C">
      <w:pPr>
        <w:rPr>
          <w:rFonts w:ascii="Simplified Arabic" w:hAnsi="Simplified Arabic" w:cs="DecoType Thuluth" w:hint="cs"/>
          <w:sz w:val="28"/>
          <w:szCs w:val="28"/>
          <w:rtl/>
        </w:rPr>
      </w:pPr>
      <w:proofErr w:type="gramStart"/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>لِبُعُولَتِهِنَّ</w:t>
      </w:r>
      <w:r w:rsidRPr="00F971CB">
        <w:rPr>
          <w:rFonts w:cs="DecoType Thuluth" w:hint="cs"/>
          <w:b/>
          <w:bCs/>
          <w:sz w:val="24"/>
          <w:szCs w:val="24"/>
          <w:rtl/>
        </w:rPr>
        <w:t xml:space="preserve"> </w:t>
      </w:r>
      <w:proofErr w:type="spellStart"/>
      <w:r w:rsidRPr="00F971CB">
        <w:rPr>
          <w:rFonts w:cs="DecoType Thuluth" w:hint="cs"/>
          <w:b/>
          <w:bCs/>
          <w:sz w:val="24"/>
          <w:szCs w:val="24"/>
          <w:rtl/>
        </w:rPr>
        <w:t>:</w:t>
      </w:r>
      <w:proofErr w:type="spellEnd"/>
      <w:proofErr w:type="gramEnd"/>
      <w:r w:rsidRPr="00F971CB">
        <w:rPr>
          <w:rFonts w:cs="DecoType Thuluth" w:hint="cs"/>
          <w:b/>
          <w:bCs/>
          <w:sz w:val="24"/>
          <w:szCs w:val="24"/>
          <w:rtl/>
        </w:rPr>
        <w:t xml:space="preserve">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أي: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أزواجهن</w:t>
      </w:r>
      <w:r w:rsidRPr="00F971CB">
        <w:rPr>
          <w:rFonts w:ascii="Simplified Arabic" w:hAnsi="Simplified Arabic" w:cs="DecoType Thuluth" w:hint="cs"/>
          <w:sz w:val="28"/>
          <w:szCs w:val="28"/>
          <w:rtl/>
        </w:rPr>
        <w:t xml:space="preserve"> </w:t>
      </w:r>
    </w:p>
    <w:p w:rsidR="0064338C" w:rsidRPr="00F971CB" w:rsidRDefault="0064338C">
      <w:pPr>
        <w:rPr>
          <w:rFonts w:ascii="Simplified Arabic" w:hAnsi="Simplified Arabic" w:cs="DecoType Thuluth" w:hint="cs"/>
          <w:sz w:val="28"/>
          <w:szCs w:val="28"/>
          <w:rtl/>
        </w:rPr>
      </w:pPr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>الْأَيَامَى</w:t>
      </w:r>
      <w:r w:rsidRPr="00F971CB">
        <w:rPr>
          <w:rFonts w:cs="DecoType Thuluth" w:hint="cs"/>
          <w:b/>
          <w:bCs/>
          <w:sz w:val="24"/>
          <w:szCs w:val="24"/>
          <w:rtl/>
        </w:rPr>
        <w:t xml:space="preserve"> </w:t>
      </w:r>
      <w:proofErr w:type="spellStart"/>
      <w:r w:rsidRPr="00F971CB">
        <w:rPr>
          <w:rFonts w:cs="DecoType Thuluth" w:hint="cs"/>
          <w:b/>
          <w:bCs/>
          <w:sz w:val="24"/>
          <w:szCs w:val="24"/>
          <w:rtl/>
        </w:rPr>
        <w:t>:</w:t>
      </w:r>
      <w:proofErr w:type="spellEnd"/>
      <w:r w:rsidRPr="00F971CB">
        <w:rPr>
          <w:rFonts w:cs="DecoType Thuluth" w:hint="cs"/>
          <w:b/>
          <w:bCs/>
          <w:sz w:val="24"/>
          <w:szCs w:val="24"/>
          <w:rtl/>
        </w:rPr>
        <w:t xml:space="preserve"> </w:t>
      </w:r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من لا أزواج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لهم،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من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رجال،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ونساء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ثيب،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وأبكار</w:t>
      </w:r>
      <w:r w:rsidRPr="00F971CB">
        <w:rPr>
          <w:rFonts w:ascii="Simplified Arabic" w:hAnsi="Simplified Arabic" w:cs="DecoType Thuluth" w:hint="cs"/>
          <w:sz w:val="28"/>
          <w:szCs w:val="28"/>
          <w:rtl/>
        </w:rPr>
        <w:t xml:space="preserve"> . </w:t>
      </w:r>
    </w:p>
    <w:p w:rsidR="0064338C" w:rsidRPr="00F971CB" w:rsidRDefault="0064338C">
      <w:pPr>
        <w:rPr>
          <w:rFonts w:ascii="Simplified Arabic" w:hAnsi="Simplified Arabic" w:cs="DecoType Thuluth" w:hint="cs"/>
          <w:sz w:val="28"/>
          <w:szCs w:val="28"/>
          <w:rtl/>
        </w:rPr>
      </w:pPr>
      <w:proofErr w:type="spellStart"/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>وَلْيَسْتَعْفِفِ</w:t>
      </w:r>
      <w:proofErr w:type="spellEnd"/>
      <w:r w:rsidRPr="00F971CB">
        <w:rPr>
          <w:rFonts w:cs="DecoType Thuluth" w:hint="cs"/>
          <w:b/>
          <w:bCs/>
          <w:sz w:val="24"/>
          <w:szCs w:val="24"/>
          <w:rtl/>
        </w:rPr>
        <w:t xml:space="preserve"> </w:t>
      </w:r>
      <w:proofErr w:type="spellStart"/>
      <w:r w:rsidRPr="00F971CB">
        <w:rPr>
          <w:rFonts w:cs="DecoType Thuluth" w:hint="cs"/>
          <w:b/>
          <w:bCs/>
          <w:sz w:val="24"/>
          <w:szCs w:val="24"/>
          <w:rtl/>
        </w:rPr>
        <w:t>:</w:t>
      </w:r>
      <w:proofErr w:type="spellEnd"/>
      <w:r w:rsidRPr="00F971CB">
        <w:rPr>
          <w:rFonts w:cs="DecoType Thuluth" w:hint="cs"/>
          <w:b/>
          <w:bCs/>
          <w:sz w:val="24"/>
          <w:szCs w:val="24"/>
          <w:rtl/>
        </w:rPr>
        <w:t xml:space="preserve"> </w:t>
      </w:r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أن يكف عن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المحرم،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ويفعل الأسباب التي تكفه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عنه،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من صرف دواعي قلبه بالأفكار التي تخطر بإيقاعه فيه</w:t>
      </w:r>
      <w:r w:rsidRPr="00F971CB">
        <w:rPr>
          <w:rFonts w:ascii="Simplified Arabic" w:hAnsi="Simplified Arabic" w:cs="DecoType Thuluth" w:hint="cs"/>
          <w:sz w:val="28"/>
          <w:szCs w:val="28"/>
          <w:rtl/>
        </w:rPr>
        <w:t xml:space="preserve"> . </w:t>
      </w:r>
    </w:p>
    <w:p w:rsidR="0064338C" w:rsidRPr="00F971CB" w:rsidRDefault="0064338C">
      <w:pPr>
        <w:rPr>
          <w:rFonts w:cs="DecoType Thuluth" w:hint="cs"/>
          <w:b/>
          <w:bCs/>
          <w:sz w:val="24"/>
          <w:szCs w:val="24"/>
          <w:rtl/>
        </w:rPr>
      </w:pPr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lastRenderedPageBreak/>
        <w:t>الْبِغَاءِ</w:t>
      </w:r>
      <w:r w:rsidRPr="00F971CB">
        <w:rPr>
          <w:rFonts w:cs="DecoType Thuluth" w:hint="cs"/>
          <w:b/>
          <w:bCs/>
          <w:sz w:val="24"/>
          <w:szCs w:val="24"/>
          <w:rtl/>
        </w:rPr>
        <w:t xml:space="preserve"> </w:t>
      </w:r>
      <w:proofErr w:type="spellStart"/>
      <w:r w:rsidRPr="00F971CB">
        <w:rPr>
          <w:rFonts w:cs="DecoType Thuluth" w:hint="cs"/>
          <w:b/>
          <w:bCs/>
          <w:sz w:val="24"/>
          <w:szCs w:val="24"/>
          <w:rtl/>
        </w:rPr>
        <w:t>:</w:t>
      </w:r>
      <w:proofErr w:type="spellEnd"/>
      <w:r w:rsidRPr="00F971CB">
        <w:rPr>
          <w:rFonts w:cs="DecoType Thuluth" w:hint="cs"/>
          <w:b/>
          <w:bCs/>
          <w:sz w:val="24"/>
          <w:szCs w:val="24"/>
          <w:rtl/>
        </w:rPr>
        <w:t xml:space="preserve"> </w:t>
      </w:r>
      <w:proofErr w:type="spellStart"/>
      <w:r w:rsidRPr="00F971CB">
        <w:rPr>
          <w:rFonts w:cs="DecoType Thuluth" w:hint="cs"/>
          <w:b/>
          <w:bCs/>
          <w:sz w:val="24"/>
          <w:szCs w:val="24"/>
          <w:rtl/>
        </w:rPr>
        <w:t>الزنا</w:t>
      </w:r>
      <w:proofErr w:type="spellEnd"/>
      <w:r w:rsidRPr="00F971CB">
        <w:rPr>
          <w:rFonts w:cs="DecoType Thuluth" w:hint="cs"/>
          <w:b/>
          <w:bCs/>
          <w:sz w:val="24"/>
          <w:szCs w:val="24"/>
          <w:rtl/>
        </w:rPr>
        <w:t xml:space="preserve"> بأجرة . </w:t>
      </w:r>
    </w:p>
    <w:p w:rsidR="0064338C" w:rsidRPr="00F971CB" w:rsidRDefault="0064338C">
      <w:pPr>
        <w:rPr>
          <w:rFonts w:ascii="Simplified Arabic" w:hAnsi="Simplified Arabic" w:cs="DecoType Thuluth" w:hint="cs"/>
          <w:sz w:val="28"/>
          <w:szCs w:val="28"/>
          <w:rtl/>
        </w:rPr>
      </w:pPr>
      <w:proofErr w:type="gramStart"/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>كَمِشْكَاةٍ</w:t>
      </w:r>
      <w:r w:rsidRPr="00F971CB">
        <w:rPr>
          <w:rFonts w:cs="DecoType Thuluth" w:hint="cs"/>
          <w:sz w:val="24"/>
          <w:szCs w:val="24"/>
          <w:rtl/>
        </w:rPr>
        <w:t xml:space="preserve"> </w:t>
      </w:r>
      <w:proofErr w:type="spellStart"/>
      <w:r w:rsidRPr="00F971CB">
        <w:rPr>
          <w:rFonts w:cs="DecoType Thuluth" w:hint="cs"/>
          <w:sz w:val="24"/>
          <w:szCs w:val="24"/>
          <w:rtl/>
        </w:rPr>
        <w:t>:</w:t>
      </w:r>
      <w:proofErr w:type="spellEnd"/>
      <w:proofErr w:type="gramEnd"/>
      <w:r w:rsidRPr="00F971CB">
        <w:rPr>
          <w:rFonts w:cs="DecoType Thuluth" w:hint="cs"/>
          <w:sz w:val="24"/>
          <w:szCs w:val="24"/>
          <w:rtl/>
        </w:rPr>
        <w:t xml:space="preserve">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أي: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كوة</w:t>
      </w:r>
      <w:r w:rsidRPr="00F971CB">
        <w:rPr>
          <w:rFonts w:ascii="Simplified Arabic" w:hAnsi="Simplified Arabic" w:cs="DecoType Thuluth" w:hint="cs"/>
          <w:sz w:val="28"/>
          <w:szCs w:val="28"/>
          <w:rtl/>
        </w:rPr>
        <w:t xml:space="preserve"> . </w:t>
      </w:r>
    </w:p>
    <w:p w:rsidR="0064338C" w:rsidRPr="00F971CB" w:rsidRDefault="0064338C">
      <w:pPr>
        <w:rPr>
          <w:rFonts w:ascii="Simplified Arabic" w:hAnsi="Simplified Arabic" w:cs="DecoType Thuluth" w:hint="cs"/>
          <w:sz w:val="28"/>
          <w:szCs w:val="28"/>
          <w:rtl/>
        </w:rPr>
      </w:pPr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 xml:space="preserve">كَوْكَبٌ </w:t>
      </w:r>
      <w:proofErr w:type="gramStart"/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>دُرِّيٌّ</w:t>
      </w:r>
      <w:r w:rsidRPr="00F971CB">
        <w:rPr>
          <w:rFonts w:cs="DecoType Thuluth" w:hint="cs"/>
          <w:sz w:val="24"/>
          <w:szCs w:val="24"/>
          <w:rtl/>
        </w:rPr>
        <w:t xml:space="preserve"> </w:t>
      </w:r>
      <w:proofErr w:type="spellStart"/>
      <w:r w:rsidRPr="00F971CB">
        <w:rPr>
          <w:rFonts w:cs="DecoType Thuluth" w:hint="cs"/>
          <w:sz w:val="24"/>
          <w:szCs w:val="24"/>
          <w:rtl/>
        </w:rPr>
        <w:t>:</w:t>
      </w:r>
      <w:proofErr w:type="spellEnd"/>
      <w:proofErr w:type="gramEnd"/>
      <w:r w:rsidRPr="00F971CB">
        <w:rPr>
          <w:rFonts w:cs="DecoType Thuluth" w:hint="cs"/>
          <w:sz w:val="24"/>
          <w:szCs w:val="24"/>
          <w:rtl/>
        </w:rPr>
        <w:t xml:space="preserve">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أي: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مضيء إضاءة الدر.</w:t>
      </w:r>
      <w:r w:rsidRPr="00F971CB">
        <w:rPr>
          <w:rFonts w:ascii="Simplified Arabic" w:hAnsi="Simplified Arabic" w:cs="DecoType Thuluth" w:hint="cs"/>
          <w:sz w:val="28"/>
          <w:szCs w:val="28"/>
          <w:rtl/>
        </w:rPr>
        <w:t xml:space="preserve"> </w:t>
      </w:r>
    </w:p>
    <w:p w:rsidR="0064338C" w:rsidRPr="00F971CB" w:rsidRDefault="00F971CB">
      <w:pPr>
        <w:rPr>
          <w:rFonts w:ascii="Simplified Arabic" w:hAnsi="Simplified Arabic" w:cs="DecoType Thuluth" w:hint="cs"/>
          <w:sz w:val="28"/>
          <w:szCs w:val="28"/>
          <w:rtl/>
        </w:rPr>
      </w:pPr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>بِقِيعَةٍ</w:t>
      </w:r>
      <w:r w:rsidRPr="00F971CB">
        <w:rPr>
          <w:rFonts w:cs="DecoType Thuluth" w:hint="cs"/>
          <w:sz w:val="24"/>
          <w:szCs w:val="24"/>
          <w:rtl/>
        </w:rPr>
        <w:t xml:space="preserve"> </w:t>
      </w:r>
      <w:proofErr w:type="spellStart"/>
      <w:r w:rsidRPr="00F971CB">
        <w:rPr>
          <w:rFonts w:cs="DecoType Thuluth" w:hint="cs"/>
          <w:sz w:val="24"/>
          <w:szCs w:val="24"/>
          <w:rtl/>
        </w:rPr>
        <w:t>:</w:t>
      </w:r>
      <w:proofErr w:type="spellEnd"/>
      <w:r w:rsidRPr="00F971CB">
        <w:rPr>
          <w:rFonts w:cs="DecoType Thuluth" w:hint="cs"/>
          <w:sz w:val="24"/>
          <w:szCs w:val="24"/>
          <w:rtl/>
        </w:rPr>
        <w:t xml:space="preserve">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أي: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بقاع،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لا شجر فيه ولا نبت.</w:t>
      </w:r>
      <w:r w:rsidRPr="00F971CB">
        <w:rPr>
          <w:rFonts w:ascii="Simplified Arabic" w:hAnsi="Simplified Arabic" w:cs="DecoType Thuluth" w:hint="cs"/>
          <w:sz w:val="28"/>
          <w:szCs w:val="28"/>
          <w:rtl/>
        </w:rPr>
        <w:t xml:space="preserve"> </w:t>
      </w:r>
    </w:p>
    <w:p w:rsidR="00F971CB" w:rsidRPr="00F971CB" w:rsidRDefault="00F971CB">
      <w:pPr>
        <w:rPr>
          <w:rFonts w:ascii="Simplified Arabic" w:hAnsi="Simplified Arabic" w:cs="DecoType Thuluth" w:hint="cs"/>
          <w:sz w:val="28"/>
          <w:szCs w:val="28"/>
          <w:rtl/>
        </w:rPr>
      </w:pPr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 xml:space="preserve">بَحْرٍ </w:t>
      </w:r>
      <w:proofErr w:type="gramStart"/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>لُجِّيٍّ</w:t>
      </w:r>
      <w:r w:rsidRPr="00F971CB">
        <w:rPr>
          <w:rFonts w:cs="DecoType Thuluth" w:hint="cs"/>
          <w:sz w:val="24"/>
          <w:szCs w:val="24"/>
          <w:rtl/>
        </w:rPr>
        <w:t xml:space="preserve"> </w:t>
      </w:r>
      <w:proofErr w:type="spellStart"/>
      <w:r w:rsidRPr="00F971CB">
        <w:rPr>
          <w:rFonts w:cs="DecoType Thuluth" w:hint="cs"/>
          <w:sz w:val="24"/>
          <w:szCs w:val="24"/>
          <w:rtl/>
        </w:rPr>
        <w:t>:</w:t>
      </w:r>
      <w:proofErr w:type="spellEnd"/>
      <w:proofErr w:type="gramEnd"/>
      <w:r w:rsidRPr="00F971CB">
        <w:rPr>
          <w:rFonts w:cs="DecoType Thuluth" w:hint="cs"/>
          <w:sz w:val="24"/>
          <w:szCs w:val="24"/>
          <w:rtl/>
        </w:rPr>
        <w:t xml:space="preserve"> </w:t>
      </w:r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بعيد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قعره،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طويل مداه</w:t>
      </w:r>
      <w:r w:rsidRPr="00F971CB">
        <w:rPr>
          <w:rFonts w:ascii="Simplified Arabic" w:hAnsi="Simplified Arabic" w:cs="DecoType Thuluth" w:hint="cs"/>
          <w:sz w:val="28"/>
          <w:szCs w:val="28"/>
          <w:rtl/>
        </w:rPr>
        <w:t xml:space="preserve"> . </w:t>
      </w:r>
    </w:p>
    <w:p w:rsidR="00F971CB" w:rsidRPr="00F971CB" w:rsidRDefault="00F971CB">
      <w:pPr>
        <w:rPr>
          <w:rFonts w:ascii="Simplified Arabic" w:hAnsi="Simplified Arabic" w:cs="DecoType Thuluth" w:hint="cs"/>
          <w:sz w:val="28"/>
          <w:szCs w:val="28"/>
          <w:rtl/>
        </w:rPr>
      </w:pPr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>يُزْجِي</w:t>
      </w:r>
      <w:r w:rsidRPr="00F971CB">
        <w:rPr>
          <w:rFonts w:cs="DecoType Thuluth" w:hint="cs"/>
          <w:sz w:val="24"/>
          <w:szCs w:val="24"/>
          <w:rtl/>
        </w:rPr>
        <w:t xml:space="preserve"> </w:t>
      </w:r>
      <w:proofErr w:type="spellStart"/>
      <w:r w:rsidRPr="00F971CB">
        <w:rPr>
          <w:rFonts w:cs="DecoType Thuluth" w:hint="cs"/>
          <w:sz w:val="24"/>
          <w:szCs w:val="24"/>
          <w:rtl/>
        </w:rPr>
        <w:t>:</w:t>
      </w:r>
      <w:proofErr w:type="spellEnd"/>
      <w:r w:rsidRPr="00F971CB">
        <w:rPr>
          <w:rFonts w:cs="DecoType Thuluth" w:hint="cs"/>
          <w:sz w:val="24"/>
          <w:szCs w:val="24"/>
          <w:rtl/>
        </w:rPr>
        <w:t xml:space="preserve">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أي: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يسوق</w:t>
      </w:r>
    </w:p>
    <w:p w:rsidR="00F971CB" w:rsidRPr="00F971CB" w:rsidRDefault="00F971CB">
      <w:pPr>
        <w:rPr>
          <w:rFonts w:ascii="Simplified Arabic" w:hAnsi="Simplified Arabic" w:cs="DecoType Thuluth" w:hint="cs"/>
          <w:sz w:val="28"/>
          <w:szCs w:val="28"/>
          <w:rtl/>
        </w:rPr>
      </w:pPr>
      <w:r w:rsidRPr="00F971CB">
        <w:rPr>
          <w:rFonts w:ascii="Simplified Arabic" w:hAnsi="Simplified Arabic" w:cs="DecoType Thuluth"/>
          <w:color w:val="FF0000"/>
          <w:sz w:val="28"/>
          <w:szCs w:val="28"/>
          <w:rtl/>
        </w:rPr>
        <w:t>الْوَدْقَ</w:t>
      </w:r>
      <w:r w:rsidRPr="00F971CB">
        <w:rPr>
          <w:rFonts w:cs="DecoType Thuluth" w:hint="cs"/>
          <w:sz w:val="24"/>
          <w:szCs w:val="24"/>
          <w:rtl/>
        </w:rPr>
        <w:t xml:space="preserve"> :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أي: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الوابل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والمطر،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يخرج من خلال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السحاب،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نقطا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متفرقة،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ليحصل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بها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الانتفاع من دون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ضرر،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فتمتلئ بذلك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الغدران،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وتتدفق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الخلجان،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وتسيل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الأودية،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وتنبت الأرض من كل زوج </w:t>
      </w:r>
      <w:proofErr w:type="spellStart"/>
      <w:r w:rsidRPr="00F971CB">
        <w:rPr>
          <w:rFonts w:ascii="Simplified Arabic" w:hAnsi="Simplified Arabic" w:cs="DecoType Thuluth"/>
          <w:sz w:val="28"/>
          <w:szCs w:val="28"/>
          <w:rtl/>
        </w:rPr>
        <w:t>كريم،</w:t>
      </w:r>
      <w:proofErr w:type="spellEnd"/>
      <w:r w:rsidRPr="00F971CB">
        <w:rPr>
          <w:rFonts w:ascii="Simplified Arabic" w:hAnsi="Simplified Arabic" w:cs="DecoType Thuluth"/>
          <w:sz w:val="28"/>
          <w:szCs w:val="28"/>
          <w:rtl/>
        </w:rPr>
        <w:t xml:space="preserve"> وتارة ينزل الله من ذلك السحاب بردا يتلف ما يصيبه.</w:t>
      </w:r>
      <w:r w:rsidRPr="00F971CB">
        <w:rPr>
          <w:rFonts w:ascii="Simplified Arabic" w:hAnsi="Simplified Arabic" w:cs="DecoType Thuluth" w:hint="cs"/>
          <w:sz w:val="28"/>
          <w:szCs w:val="28"/>
          <w:rtl/>
        </w:rPr>
        <w:t xml:space="preserve"> </w:t>
      </w:r>
    </w:p>
    <w:p w:rsidR="00F971CB" w:rsidRPr="0064338C" w:rsidRDefault="00F971CB">
      <w:pPr>
        <w:rPr>
          <w:rFonts w:cs="Monotype Koufi" w:hint="cs"/>
          <w:sz w:val="24"/>
          <w:szCs w:val="24"/>
        </w:rPr>
      </w:pPr>
    </w:p>
    <w:sectPr w:rsidR="00F971CB" w:rsidRPr="0064338C" w:rsidSect="00F971CB">
      <w:pgSz w:w="11906" w:h="16838"/>
      <w:pgMar w:top="1440" w:right="1800" w:bottom="1440" w:left="180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74EB"/>
    <w:rsid w:val="006074EB"/>
    <w:rsid w:val="0064338C"/>
    <w:rsid w:val="00930EAA"/>
    <w:rsid w:val="00DE7D33"/>
    <w:rsid w:val="00E210A3"/>
    <w:rsid w:val="00F9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D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cp:lastPrinted>2012-09-24T17:09:00Z</cp:lastPrinted>
  <dcterms:created xsi:type="dcterms:W3CDTF">2012-09-24T16:28:00Z</dcterms:created>
  <dcterms:modified xsi:type="dcterms:W3CDTF">2012-09-24T17:10:00Z</dcterms:modified>
</cp:coreProperties>
</file>