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A92" w:rsidRDefault="00745A92">
      <w:pPr>
        <w:rPr>
          <w:lang w:bidi="ar-AE"/>
        </w:rPr>
      </w:pPr>
      <w:r>
        <w:rPr>
          <w:noProof/>
        </w:rPr>
        <w:drawing>
          <wp:anchor distT="0" distB="0" distL="114300" distR="114300" simplePos="0" relativeHeight="251658240" behindDoc="1" locked="0" layoutInCell="1" allowOverlap="1">
            <wp:simplePos x="0" y="0"/>
            <wp:positionH relativeFrom="column">
              <wp:posOffset>3667125</wp:posOffset>
            </wp:positionH>
            <wp:positionV relativeFrom="paragraph">
              <wp:posOffset>-190500</wp:posOffset>
            </wp:positionV>
            <wp:extent cx="2057400" cy="676275"/>
            <wp:effectExtent l="0" t="0" r="0" b="0"/>
            <wp:wrapTight wrapText="bothSides">
              <wp:wrapPolygon edited="0">
                <wp:start x="6000" y="7301"/>
                <wp:lineTo x="3800" y="9735"/>
                <wp:lineTo x="3200" y="18254"/>
                <wp:lineTo x="4400" y="18254"/>
                <wp:lineTo x="15800" y="18254"/>
                <wp:lineTo x="15400" y="17037"/>
                <wp:lineTo x="19000" y="17037"/>
                <wp:lineTo x="19800" y="15211"/>
                <wp:lineTo x="19400" y="7301"/>
                <wp:lineTo x="6000" y="7301"/>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2057400" cy="676275"/>
                    </a:xfrm>
                    <a:prstGeom prst="rect">
                      <a:avLst/>
                    </a:prstGeom>
                    <a:noFill/>
                  </pic:spPr>
                </pic:pic>
              </a:graphicData>
            </a:graphic>
          </wp:anchor>
        </w:drawing>
      </w:r>
    </w:p>
    <w:p w:rsidR="0061081B" w:rsidRDefault="0061081B">
      <w:pPr>
        <w:rPr>
          <w:rFonts w:hint="cs"/>
          <w:rtl/>
          <w:lang w:bidi="ar-AE"/>
        </w:rPr>
      </w:pPr>
    </w:p>
    <w:p w:rsidR="00745A92" w:rsidRDefault="00745A92">
      <w:pPr>
        <w:rPr>
          <w:rFonts w:hint="cs"/>
          <w:rtl/>
          <w:lang w:bidi="ar-AE"/>
        </w:rPr>
      </w:pPr>
    </w:p>
    <w:p w:rsidR="00745A92" w:rsidRPr="00745A92" w:rsidRDefault="00745A92">
      <w:pPr>
        <w:rPr>
          <w:rFonts w:hint="cs"/>
          <w:b/>
          <w:bCs/>
          <w:rtl/>
          <w:lang w:bidi="ar-AE"/>
        </w:rPr>
      </w:pPr>
    </w:p>
    <w:p w:rsidR="00745A92" w:rsidRPr="00745A92" w:rsidRDefault="00745A92" w:rsidP="00745A92">
      <w:pPr>
        <w:ind w:left="-341" w:right="-426"/>
        <w:rPr>
          <w:rFonts w:ascii="Tahoma" w:hAnsi="Tahoma" w:cs="Tahoma" w:hint="cs"/>
          <w:b/>
          <w:bCs/>
          <w:color w:val="0070C0"/>
          <w:sz w:val="28"/>
          <w:szCs w:val="28"/>
          <w:rtl/>
        </w:rPr>
      </w:pPr>
      <w:r w:rsidRPr="00745A92">
        <w:rPr>
          <w:rFonts w:ascii="Tahoma" w:hAnsi="Tahoma" w:cs="Tahoma"/>
          <w:b/>
          <w:bCs/>
          <w:color w:val="0070C0"/>
          <w:sz w:val="28"/>
          <w:szCs w:val="28"/>
          <w:shd w:val="clear" w:color="auto" w:fill="FFFFFF"/>
          <w:rtl/>
        </w:rPr>
        <w:t>قد اتفق العلماء أن العبادة لا تصح إلا إذا جمعت أمرين هما الإخلاص لله تعالى، والمتابعة للرسول -صلى الله عليه وسلم- وعلى هذا تكون مصادر التشريع الإسلامي هي مصادر اتباع الرسول -صلى الله عليه وسلم- ومن هنا لا بد علينا أن نعرف ما هي مصادر التشريع الإسلامي؟</w:t>
      </w:r>
      <w:r w:rsidRPr="00745A92">
        <w:rPr>
          <w:rFonts w:ascii="Tahoma" w:hAnsi="Tahoma" w:cs="Tahoma"/>
          <w:b/>
          <w:bCs/>
          <w:color w:val="0070C0"/>
          <w:sz w:val="28"/>
          <w:szCs w:val="28"/>
          <w:rtl/>
        </w:rPr>
        <w:t xml:space="preserve"> , لذلك اخترت أن أتحدث عنه في تقريري المتواضع هذا , و أتمنى أن ينال إعجاب الجميع .</w:t>
      </w: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r>
        <w:rPr>
          <w:rFonts w:ascii="Tahoma" w:hAnsi="Tahoma" w:cs="Tahoma" w:hint="cs"/>
          <w:noProof/>
          <w:color w:val="365F91" w:themeColor="accent1" w:themeShade="BF"/>
          <w:sz w:val="28"/>
          <w:szCs w:val="28"/>
          <w:rtl/>
        </w:rPr>
        <w:drawing>
          <wp:anchor distT="0" distB="0" distL="114300" distR="114300" simplePos="0" relativeHeight="251660288" behindDoc="1" locked="0" layoutInCell="1" allowOverlap="1">
            <wp:simplePos x="0" y="0"/>
            <wp:positionH relativeFrom="column">
              <wp:posOffset>-269875</wp:posOffset>
            </wp:positionH>
            <wp:positionV relativeFrom="paragraph">
              <wp:posOffset>123825</wp:posOffset>
            </wp:positionV>
            <wp:extent cx="2818765" cy="1849755"/>
            <wp:effectExtent l="152400" t="133350" r="381635" b="321945"/>
            <wp:wrapTight wrapText="bothSides">
              <wp:wrapPolygon edited="0">
                <wp:start x="1898" y="-1557"/>
                <wp:lineTo x="584" y="-1557"/>
                <wp:lineTo x="-1168" y="667"/>
                <wp:lineTo x="-1022" y="23357"/>
                <wp:lineTo x="438" y="25359"/>
                <wp:lineTo x="876" y="25359"/>
                <wp:lineTo x="22189" y="25359"/>
                <wp:lineTo x="22627" y="25359"/>
                <wp:lineTo x="24087" y="23802"/>
                <wp:lineTo x="24087" y="23357"/>
                <wp:lineTo x="24378" y="20021"/>
                <wp:lineTo x="24378" y="2002"/>
                <wp:lineTo x="24524" y="667"/>
                <wp:lineTo x="22627" y="-1557"/>
                <wp:lineTo x="21313" y="-1557"/>
                <wp:lineTo x="1898" y="-1557"/>
              </wp:wrapPolygon>
            </wp:wrapTight>
            <wp:docPr id="9" name="Picture 5" descr="C:\Users\ma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in\Desktop\images.jpg"/>
                    <pic:cNvPicPr>
                      <a:picLocks noChangeAspect="1" noChangeArrowheads="1"/>
                    </pic:cNvPicPr>
                  </pic:nvPicPr>
                  <pic:blipFill>
                    <a:blip r:embed="rId6" cstate="print"/>
                    <a:srcRect/>
                    <a:stretch>
                      <a:fillRect/>
                    </a:stretch>
                  </pic:blipFill>
                  <pic:spPr bwMode="auto">
                    <a:xfrm>
                      <a:off x="0" y="0"/>
                      <a:ext cx="2818765" cy="1849755"/>
                    </a:xfrm>
                    <a:prstGeom prst="rect">
                      <a:avLst/>
                    </a:prstGeom>
                    <a:ln>
                      <a:solidFill>
                        <a:srgbClr val="7030A0"/>
                      </a:solidFill>
                      <a:prstDash val="dashDot"/>
                    </a:ln>
                    <a:effectLst>
                      <a:outerShdw blurRad="292100" dist="139700" dir="2700000" algn="tl" rotWithShape="0">
                        <a:srgbClr val="333333">
                          <a:alpha val="65000"/>
                        </a:srgbClr>
                      </a:outerShdw>
                    </a:effectLst>
                  </pic:spPr>
                </pic:pic>
              </a:graphicData>
            </a:graphic>
          </wp:anchor>
        </w:drawing>
      </w: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r>
        <w:rPr>
          <w:rFonts w:ascii="Tahoma" w:hAnsi="Tahoma" w:cs="Tahoma" w:hint="cs"/>
          <w:noProof/>
          <w:color w:val="365F91" w:themeColor="accent1" w:themeShade="BF"/>
          <w:sz w:val="28"/>
          <w:szCs w:val="28"/>
          <w:rtl/>
        </w:rPr>
        <w:drawing>
          <wp:anchor distT="0" distB="0" distL="114300" distR="114300" simplePos="0" relativeHeight="251661312" behindDoc="1" locked="0" layoutInCell="1" allowOverlap="1">
            <wp:simplePos x="0" y="0"/>
            <wp:positionH relativeFrom="column">
              <wp:posOffset>-581660</wp:posOffset>
            </wp:positionH>
            <wp:positionV relativeFrom="paragraph">
              <wp:posOffset>372745</wp:posOffset>
            </wp:positionV>
            <wp:extent cx="2786380" cy="1855470"/>
            <wp:effectExtent l="152400" t="133350" r="375920" b="316230"/>
            <wp:wrapTight wrapText="bothSides">
              <wp:wrapPolygon edited="0">
                <wp:start x="1477" y="-1552"/>
                <wp:lineTo x="295" y="-1331"/>
                <wp:lineTo x="-1181" y="665"/>
                <wp:lineTo x="-1034" y="23285"/>
                <wp:lineTo x="443" y="25281"/>
                <wp:lineTo x="738" y="25281"/>
                <wp:lineTo x="22299" y="25281"/>
                <wp:lineTo x="22594" y="25281"/>
                <wp:lineTo x="24071" y="23507"/>
                <wp:lineTo x="24071" y="23285"/>
                <wp:lineTo x="24366" y="19959"/>
                <wp:lineTo x="24366" y="1996"/>
                <wp:lineTo x="24514" y="665"/>
                <wp:lineTo x="22742" y="-1552"/>
                <wp:lineTo x="21561" y="-1552"/>
                <wp:lineTo x="1477" y="-1552"/>
              </wp:wrapPolygon>
            </wp:wrapTight>
            <wp:docPr id="8" name="Picture 4" descr="C:\Users\main\Desktop\13518897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in\Desktop\13518897091.jpg"/>
                    <pic:cNvPicPr>
                      <a:picLocks noChangeAspect="1" noChangeArrowheads="1"/>
                    </pic:cNvPicPr>
                  </pic:nvPicPr>
                  <pic:blipFill>
                    <a:blip r:embed="rId7" cstate="print"/>
                    <a:srcRect/>
                    <a:stretch>
                      <a:fillRect/>
                    </a:stretch>
                  </pic:blipFill>
                  <pic:spPr bwMode="auto">
                    <a:xfrm>
                      <a:off x="0" y="0"/>
                      <a:ext cx="2786380" cy="1855470"/>
                    </a:xfrm>
                    <a:prstGeom prst="rect">
                      <a:avLst/>
                    </a:prstGeom>
                    <a:ln>
                      <a:solidFill>
                        <a:srgbClr val="0070C0"/>
                      </a:solidFill>
                      <a:prstDash val="lgDashDot"/>
                    </a:ln>
                    <a:effectLst>
                      <a:outerShdw blurRad="292100" dist="139700" dir="2700000" algn="tl" rotWithShape="0">
                        <a:srgbClr val="333333">
                          <a:alpha val="65000"/>
                        </a:srgbClr>
                      </a:outerShdw>
                    </a:effectLst>
                  </pic:spPr>
                </pic:pic>
              </a:graphicData>
            </a:graphic>
          </wp:anchor>
        </w:drawing>
      </w: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pStyle w:val="NormalWeb"/>
        <w:shd w:val="clear" w:color="auto" w:fill="FFFFFF"/>
        <w:spacing w:line="480" w:lineRule="atLeast"/>
        <w:ind w:right="-483"/>
        <w:rPr>
          <w:rFonts w:ascii="Tahoma" w:hAnsi="Tahoma" w:cs="Tahoma"/>
          <w:b/>
          <w:bCs/>
          <w:color w:val="0070C0"/>
          <w:sz w:val="28"/>
          <w:szCs w:val="28"/>
          <w:rtl/>
        </w:rPr>
      </w:pPr>
    </w:p>
    <w:p w:rsidR="00745A92" w:rsidRDefault="00745A92" w:rsidP="00745A92">
      <w:pPr>
        <w:pStyle w:val="NormalWeb"/>
        <w:shd w:val="clear" w:color="auto" w:fill="FFFFFF"/>
        <w:spacing w:line="480" w:lineRule="atLeast"/>
        <w:ind w:left="-426" w:right="-483" w:firstLine="876"/>
        <w:jc w:val="right"/>
        <w:rPr>
          <w:rFonts w:ascii="Tahoma" w:hAnsi="Tahoma" w:cs="Tahoma" w:hint="cs"/>
          <w:b/>
          <w:bCs/>
          <w:color w:val="0070C0"/>
          <w:sz w:val="28"/>
          <w:szCs w:val="28"/>
          <w:rtl/>
        </w:rPr>
      </w:pPr>
    </w:p>
    <w:p w:rsidR="00745A92" w:rsidRDefault="00745A92" w:rsidP="00745A92">
      <w:pPr>
        <w:pStyle w:val="NormalWeb"/>
        <w:shd w:val="clear" w:color="auto" w:fill="FFFFFF"/>
        <w:spacing w:line="480" w:lineRule="atLeast"/>
        <w:ind w:left="-426" w:right="-483" w:firstLine="876"/>
        <w:jc w:val="right"/>
        <w:rPr>
          <w:rFonts w:ascii="Tahoma" w:hAnsi="Tahoma" w:cs="Tahoma" w:hint="cs"/>
          <w:b/>
          <w:bCs/>
          <w:color w:val="0070C0"/>
          <w:sz w:val="28"/>
          <w:szCs w:val="28"/>
          <w:rtl/>
        </w:rPr>
      </w:pPr>
      <w:r>
        <w:rPr>
          <w:rFonts w:ascii="Tahoma" w:hAnsi="Tahoma" w:cs="Tahoma" w:hint="cs"/>
          <w:b/>
          <w:bCs/>
          <w:noProof/>
          <w:color w:val="0070C0"/>
          <w:sz w:val="28"/>
          <w:szCs w:val="28"/>
          <w:rtl/>
        </w:rPr>
        <w:lastRenderedPageBreak/>
        <w:drawing>
          <wp:anchor distT="0" distB="0" distL="114300" distR="114300" simplePos="0" relativeHeight="251659264" behindDoc="1" locked="0" layoutInCell="1" allowOverlap="1">
            <wp:simplePos x="0" y="0"/>
            <wp:positionH relativeFrom="column">
              <wp:posOffset>3790315</wp:posOffset>
            </wp:positionH>
            <wp:positionV relativeFrom="paragraph">
              <wp:posOffset>-308610</wp:posOffset>
            </wp:positionV>
            <wp:extent cx="2051685" cy="648335"/>
            <wp:effectExtent l="0" t="0" r="0" b="0"/>
            <wp:wrapTight wrapText="bothSides">
              <wp:wrapPolygon edited="0">
                <wp:start x="10830" y="6981"/>
                <wp:lineTo x="2206" y="10789"/>
                <wp:lineTo x="2206" y="17136"/>
                <wp:lineTo x="2808" y="18405"/>
                <wp:lineTo x="4412" y="18405"/>
                <wp:lineTo x="14641" y="18405"/>
                <wp:lineTo x="18652" y="17136"/>
                <wp:lineTo x="19855" y="14597"/>
                <wp:lineTo x="19454" y="6981"/>
                <wp:lineTo x="10830" y="6981"/>
              </wp:wrapPolygon>
            </wp:wrapTight>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2051685" cy="648335"/>
                    </a:xfrm>
                    <a:prstGeom prst="rect">
                      <a:avLst/>
                    </a:prstGeom>
                    <a:noFill/>
                  </pic:spPr>
                </pic:pic>
              </a:graphicData>
            </a:graphic>
          </wp:anchor>
        </w:drawing>
      </w:r>
    </w:p>
    <w:p w:rsidR="00745A92" w:rsidRDefault="00745A92" w:rsidP="00745A92">
      <w:pPr>
        <w:pStyle w:val="NormalWeb"/>
        <w:shd w:val="clear" w:color="auto" w:fill="FFFFFF"/>
        <w:spacing w:line="480" w:lineRule="atLeast"/>
        <w:ind w:left="-426" w:right="-483" w:firstLine="876"/>
        <w:jc w:val="right"/>
        <w:rPr>
          <w:rFonts w:ascii="Tahoma" w:hAnsi="Tahoma" w:cs="Tahoma" w:hint="cs"/>
          <w:b/>
          <w:bCs/>
          <w:color w:val="0070C0"/>
          <w:sz w:val="28"/>
          <w:szCs w:val="28"/>
          <w:rtl/>
        </w:rPr>
      </w:pPr>
    </w:p>
    <w:p w:rsidR="00745A92" w:rsidRPr="00745A92" w:rsidRDefault="00745A92" w:rsidP="00745A92">
      <w:pPr>
        <w:pStyle w:val="NormalWeb"/>
        <w:shd w:val="clear" w:color="auto" w:fill="FFFFFF"/>
        <w:spacing w:line="480" w:lineRule="atLeast"/>
        <w:ind w:left="-426" w:right="-483" w:firstLine="876"/>
        <w:jc w:val="right"/>
        <w:rPr>
          <w:rFonts w:ascii="Tahoma" w:hAnsi="Tahoma" w:cs="Tahoma"/>
          <w:b/>
          <w:bCs/>
          <w:color w:val="0070C0"/>
          <w:sz w:val="28"/>
          <w:szCs w:val="28"/>
        </w:rPr>
      </w:pPr>
      <w:r w:rsidRPr="00745A92">
        <w:rPr>
          <w:rFonts w:ascii="Tahoma" w:hAnsi="Tahoma" w:cs="Tahoma"/>
          <w:b/>
          <w:bCs/>
          <w:color w:val="0070C0"/>
          <w:sz w:val="28"/>
          <w:szCs w:val="28"/>
          <w:rtl/>
        </w:rPr>
        <w:t>مصادر التشريع الإسلامي أربعة مصادر أصلية وهي على النحو التالي: القرآن الكريم، السنة، الإجماع، القياس، وأما المصادر الأخرى فهي تكميلية فقد أخذت الأمة ببعضها دون البعض الآخر، وسنذكر الآن المصادر الأساسية</w:t>
      </w:r>
      <w:r w:rsidRPr="00745A92">
        <w:rPr>
          <w:rFonts w:ascii="Tahoma" w:hAnsi="Tahoma" w:cs="Tahoma"/>
          <w:b/>
          <w:bCs/>
          <w:color w:val="0070C0"/>
          <w:sz w:val="28"/>
          <w:szCs w:val="28"/>
        </w:rPr>
        <w:t>: </w:t>
      </w:r>
    </w:p>
    <w:p w:rsidR="00745A92" w:rsidRPr="00745A92" w:rsidRDefault="00745A92" w:rsidP="00745A92">
      <w:pPr>
        <w:pStyle w:val="NormalWeb"/>
        <w:shd w:val="clear" w:color="auto" w:fill="FFFFFF"/>
        <w:spacing w:line="480" w:lineRule="atLeast"/>
        <w:ind w:left="-426" w:right="-483" w:firstLine="876"/>
        <w:jc w:val="right"/>
        <w:rPr>
          <w:rFonts w:ascii="Tahoma" w:hAnsi="Tahoma" w:cs="Tahoma"/>
          <w:b/>
          <w:bCs/>
          <w:color w:val="0070C0"/>
          <w:sz w:val="28"/>
          <w:szCs w:val="28"/>
        </w:rPr>
      </w:pPr>
      <w:r w:rsidRPr="00745A92">
        <w:rPr>
          <w:rFonts w:ascii="Tahoma" w:hAnsi="Tahoma" w:cs="Tahoma"/>
          <w:b/>
          <w:bCs/>
          <w:color w:val="0070C0"/>
          <w:sz w:val="28"/>
          <w:szCs w:val="28"/>
        </w:rPr>
        <w:t xml:space="preserve"> 1. </w:t>
      </w:r>
      <w:r w:rsidRPr="00745A92">
        <w:rPr>
          <w:rFonts w:ascii="Tahoma" w:hAnsi="Tahoma" w:cs="Tahoma"/>
          <w:b/>
          <w:bCs/>
          <w:color w:val="0070C0"/>
          <w:sz w:val="28"/>
          <w:szCs w:val="28"/>
          <w:rtl/>
        </w:rPr>
        <w:t>القرآن الكريم: وهو المصدر الأول والقرآن هو: {كلام الله -عز وجل- المنزل على رسوله -صلى الله عليه وسلم- بلسان عربي مبين، المنقول إلينا بالتواتر، والمتعبد بتلاوته، والمكتوب في المصحف، والمعجز في لفظه ومعناه، والمبدوء بسورة الفاتحة، والمختوم بسورة الناس</w:t>
      </w:r>
      <w:proofErr w:type="gramStart"/>
      <w:r w:rsidRPr="00745A92">
        <w:rPr>
          <w:rFonts w:ascii="Tahoma" w:hAnsi="Tahoma" w:cs="Tahoma"/>
          <w:b/>
          <w:bCs/>
          <w:color w:val="0070C0"/>
          <w:sz w:val="28"/>
          <w:szCs w:val="28"/>
          <w:rtl/>
        </w:rPr>
        <w:t>}،</w:t>
      </w:r>
      <w:proofErr w:type="gramEnd"/>
      <w:r w:rsidRPr="00745A92">
        <w:rPr>
          <w:rFonts w:ascii="Tahoma" w:hAnsi="Tahoma" w:cs="Tahoma"/>
          <w:b/>
          <w:bCs/>
          <w:color w:val="0070C0"/>
          <w:sz w:val="28"/>
          <w:szCs w:val="28"/>
          <w:rtl/>
        </w:rPr>
        <w:t xml:space="preserve"> ومن حيث إنه المصدر الأول للتشريع الإسلامي فعلينا أن نذكر أهم خصائصه التي اختص بها وهي عدة سنذكر منها الأعم فالأعم وهي</w:t>
      </w:r>
      <w:r w:rsidRPr="00745A92">
        <w:rPr>
          <w:rFonts w:ascii="Tahoma" w:hAnsi="Tahoma" w:cs="Tahoma"/>
          <w:b/>
          <w:bCs/>
          <w:color w:val="0070C0"/>
          <w:sz w:val="28"/>
          <w:szCs w:val="28"/>
        </w:rPr>
        <w:t>:</w:t>
      </w:r>
    </w:p>
    <w:p w:rsidR="00745A92" w:rsidRPr="00745A92" w:rsidRDefault="00745A92" w:rsidP="00745A92">
      <w:pPr>
        <w:pStyle w:val="NormalWeb"/>
        <w:shd w:val="clear" w:color="auto" w:fill="FFFFFF"/>
        <w:spacing w:line="480" w:lineRule="atLeast"/>
        <w:ind w:left="-426" w:right="-483" w:firstLine="876"/>
        <w:jc w:val="right"/>
        <w:rPr>
          <w:rFonts w:ascii="Tahoma" w:hAnsi="Tahoma" w:cs="Tahoma"/>
          <w:b/>
          <w:bCs/>
          <w:color w:val="0070C0"/>
          <w:sz w:val="28"/>
          <w:szCs w:val="28"/>
        </w:rPr>
      </w:pPr>
      <w:r w:rsidRPr="00745A92">
        <w:rPr>
          <w:rFonts w:ascii="Tahoma" w:hAnsi="Tahoma" w:cs="Tahoma"/>
          <w:b/>
          <w:bCs/>
          <w:color w:val="0070C0"/>
          <w:sz w:val="28"/>
          <w:szCs w:val="28"/>
          <w:rtl/>
        </w:rPr>
        <w:t>‌أ. الربانية: وهي نسبة إلى الرب -سبحانه وتعالى- وما دام القرآن كلام الله -عز وجل- فهو رباني بكل ما تحتمله هذه اللفظة من معان، لا دخل لبشر فيه أبدا، لا من حيث اللفظ ولا من حيث المعنى، فهو الكتاب العزيز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فَلَا أُقْسِمُ بِمَوَاقِعِ النُّجُومِ وَإِنَّهُ لَقَسَمٌ لَوْ تَعْلَمُونَ عَظِيمٌ إِنَّهُ لَقُرْآنٌ كَرِيمٌ فِي كِتَابٍ مَكْنُونٍ لَا يَمَسُّهُ إِلَّا الْمُطَهَّرُونَ تَنْزِيلٌ مِنْ رَبِّ الْعَالَمِينَ</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الواقعة، الآيات 75، 80</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‌ب. الكمال: وهو بمعنى الخلو من النقص والعيب وهو أثر للخصيصة الأولى فكلام الله -عز وجل- المنزه عن كل نقص وعيب كامل أيضا،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وَإِنَّهُ لَكِتَابٌ عَزِيزٌ لَا يَأْتِيهِ الْبَاطِلُ مِنْ بَيْنِ يَدَيْهِ وَلَا مِنْ خَلْفِهِ تَنْزِيلٌ مِنْ حَكِيمٍ</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فصلت، الآيتان 41-42</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‌ج. الوضوح: وهو الإبانة ويقابلها الغموض قال تعالى في وصف كتابه</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 </w:t>
      </w:r>
      <w:r w:rsidRPr="00745A92">
        <w:rPr>
          <w:rFonts w:ascii="Tahoma" w:hAnsi="Tahoma" w:cs="Tahoma"/>
          <w:b/>
          <w:bCs/>
          <w:color w:val="0070C0"/>
          <w:sz w:val="28"/>
          <w:szCs w:val="28"/>
          <w:rtl/>
        </w:rPr>
        <w:t>وَكَذَلِكَ أَنْزَلْنَاهُ آيَاتٍ بَيِّنَاتٍ وَأَنَّ اللَّهَ يَهْدِي مَنْ يُرِيدُ</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الحج، آية 16</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 xml:space="preserve">‌د. الشمول: وهو الإحاطة فالقرآن شامل لجميع ما يحتاج إليه الإنسان </w:t>
      </w:r>
      <w:r w:rsidRPr="00745A92">
        <w:rPr>
          <w:rFonts w:ascii="Tahoma" w:hAnsi="Tahoma" w:cs="Tahoma"/>
          <w:b/>
          <w:bCs/>
          <w:color w:val="0070C0"/>
          <w:sz w:val="28"/>
          <w:szCs w:val="28"/>
          <w:rtl/>
        </w:rPr>
        <w:lastRenderedPageBreak/>
        <w:t>في دنياه وأخراه، لأنه لسعادته في الدنيا والآخرة،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 </w:t>
      </w:r>
      <w:r w:rsidRPr="00745A92">
        <w:rPr>
          <w:rFonts w:ascii="Tahoma" w:hAnsi="Tahoma" w:cs="Tahoma"/>
          <w:b/>
          <w:bCs/>
          <w:color w:val="0070C0"/>
          <w:sz w:val="28"/>
          <w:szCs w:val="28"/>
          <w:rtl/>
        </w:rPr>
        <w:t>مَا فَرَّطْنَا فِي الْكِتَابِ مِنْ شَيْءٍ</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الأنعام، آية 38</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‌هـ. التوازن: فالقرآن متوازن فيما جاء به من هداية، وما عرضه من موضوعات، وما عالجه من مشكلات، يحقق انسجاما بين الروح والمادة، وبين العقل والقلب، وبين الحقوق والواجبات، وما إلى ذلك من أوجه التوازن</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‌و. العملية: فالقرآن كتاب عملي يصلح للتطبيق في كل زمان ومكان،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قُلْ لَوْ كَانَ الْبَحْرُ مِدَادًا لِكَلِمَاتِ رَبِّي لَنَفِدَ الْبَحْرُ قَبْلَ أَنْ تَنْفَدَ كَلِمَاتُ رَبِّي وَلَوْ جِئْنَا بِمِثْلِهِ مَدَدًا</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الكهف، آية 109</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‌ز. الإعجاز: هذا ولا يزال التحدي سائر المفعول إلى يوم القيامة، ولا زال العلماء يكتشفون أوجها إعجازية فيه، كل بحسب إمكاناته وتخصصه، ومن هنا كان القرآن المعجزة الخالدة إلى يوم القيامة،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Fonts w:ascii="Tahoma" w:hAnsi="Tahoma" w:cs="Tahoma"/>
          <w:b/>
          <w:bCs/>
          <w:color w:val="0070C0"/>
          <w:sz w:val="28"/>
          <w:szCs w:val="28"/>
          <w:rtl/>
        </w:rPr>
        <w:t>سَنُرِيهِمْ آيَاتِنَا فِي الْآفَاقِ وَفِي أَنْفُسِهِمْ حَتَّى يَتَبَيَّنَ لَهُمْ أَنَّهُ الْحَقُّ</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فصلت، آية 53</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‌ح. الثبوت القطعي: ويعني اتصال سند نقل القرآن وروايته بالنبي -صلى الله عليه وسلم- دون انقطاع على وجه متواتر قطعي لا يدخله الشك إلى يومنا هذا، ولم تثبت مثل هذه الخصيصة لأي كتاب سماوي آخر، وهي من مستلزمات خاصية حفظ القرآن وخلود الإسلام</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‌ط. الحفظ: وهو يعني السلامة من التحريف والزيادة والنقص، فقد حفظ الله -عز وجل- هذا القرآن من أي تغيير أو تبديل، وذلك بتهيئة من يهتم به ويرعاه من أول يوم أنزل إلى يومنا هذا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إِنَّا نَحْنُ نَزَّلْنَا الذِّكْرَ وَإِنَّا لَهُ لَحَافِظُونَ</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الحجر، آية 9)، ولا عجب فالقرآن الكريم كتاب الله، مصدر كل خير، وملجأ كل عالم وداعية، وهو العروة الوثقى التي لا انفصام لها، وحبل الله المتين</w:t>
      </w:r>
      <w:r w:rsidRPr="00745A92">
        <w:rPr>
          <w:rFonts w:ascii="Tahoma" w:hAnsi="Tahoma" w:cs="Tahoma"/>
          <w:b/>
          <w:bCs/>
          <w:color w:val="0070C0"/>
          <w:sz w:val="28"/>
          <w:szCs w:val="28"/>
        </w:rPr>
        <w:t>. </w:t>
      </w:r>
    </w:p>
    <w:p w:rsidR="00745A92" w:rsidRPr="00745A92" w:rsidRDefault="00745A92" w:rsidP="00745A92">
      <w:pPr>
        <w:pStyle w:val="NormalWeb"/>
        <w:shd w:val="clear" w:color="auto" w:fill="FFFFFF"/>
        <w:spacing w:line="480" w:lineRule="atLeast"/>
        <w:ind w:left="-426" w:right="-483" w:firstLine="876"/>
        <w:jc w:val="right"/>
        <w:rPr>
          <w:rFonts w:ascii="Tahoma" w:hAnsi="Tahoma" w:cs="Tahoma"/>
          <w:b/>
          <w:bCs/>
          <w:color w:val="0070C0"/>
          <w:sz w:val="28"/>
          <w:szCs w:val="28"/>
        </w:rPr>
      </w:pPr>
      <w:r w:rsidRPr="00745A92">
        <w:rPr>
          <w:rFonts w:ascii="Tahoma" w:hAnsi="Tahoma" w:cs="Tahoma"/>
          <w:b/>
          <w:bCs/>
          <w:color w:val="0070C0"/>
          <w:sz w:val="28"/>
          <w:szCs w:val="28"/>
        </w:rPr>
        <w:t> </w:t>
      </w:r>
      <w:r w:rsidRPr="00745A92">
        <w:rPr>
          <w:rFonts w:ascii="Tahoma" w:hAnsi="Tahoma" w:cs="Tahoma"/>
          <w:b/>
          <w:bCs/>
          <w:color w:val="0070C0"/>
          <w:sz w:val="28"/>
          <w:szCs w:val="28"/>
          <w:rtl/>
        </w:rPr>
        <w:t>المصدر الثاني: السنة النبوية: وهي ما صدر عن النبي محمد -صلى الله عليه وسلم- من فعل أو قول أو تقرير، جاء في الحديث</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4"/>
        </w:rPr>
        <w:t>)</w:t>
      </w:r>
      <w:r w:rsidRPr="00745A92">
        <w:rPr>
          <w:rFonts w:ascii="Tahoma" w:hAnsi="Tahoma" w:cs="Tahoma"/>
          <w:b/>
          <w:bCs/>
          <w:color w:val="0070C0"/>
          <w:sz w:val="28"/>
          <w:szCs w:val="28"/>
        </w:rPr>
        <w:t> </w:t>
      </w:r>
      <w:r w:rsidRPr="00745A92">
        <w:rPr>
          <w:rFonts w:ascii="Tahoma" w:hAnsi="Tahoma" w:cs="Tahoma"/>
          <w:b/>
          <w:bCs/>
          <w:color w:val="0070C0"/>
          <w:sz w:val="28"/>
          <w:szCs w:val="28"/>
          <w:rtl/>
        </w:rPr>
        <w:t>إني تركت فيكم ما إن اعتصمتم به فلن تضلوا أبدا: كتاب الله وسنة نبيه</w:t>
      </w:r>
      <w:r w:rsidRPr="00745A92">
        <w:rPr>
          <w:rFonts w:ascii="Tahoma" w:hAnsi="Tahoma" w:cs="Tahoma"/>
          <w:b/>
          <w:bCs/>
          <w:color w:val="0070C0"/>
          <w:sz w:val="40"/>
          <w:szCs w:val="44"/>
        </w:rPr>
        <w:t>(</w:t>
      </w:r>
      <w:r w:rsidRPr="00745A92">
        <w:rPr>
          <w:rFonts w:ascii="Tahoma" w:hAnsi="Tahoma" w:cs="Tahoma"/>
          <w:b/>
          <w:bCs/>
          <w:color w:val="0070C0"/>
          <w:sz w:val="28"/>
          <w:szCs w:val="28"/>
          <w:rtl/>
        </w:rPr>
        <w:t xml:space="preserve">، وقد جاءت السنة النبوية في هذه المكانة لأنها إما تكون مبينة ومفصلة لما </w:t>
      </w:r>
      <w:r w:rsidRPr="00745A92">
        <w:rPr>
          <w:rFonts w:ascii="Tahoma" w:hAnsi="Tahoma" w:cs="Tahoma"/>
          <w:b/>
          <w:bCs/>
          <w:color w:val="0070C0"/>
          <w:sz w:val="28"/>
          <w:szCs w:val="28"/>
          <w:rtl/>
        </w:rPr>
        <w:lastRenderedPageBreak/>
        <w:t>جاء في القرآن الكريم، وإما أن تثبت حكما جديدا لم ينص عليه فيه، ومن هنا كانت طاعة الرسول -صلى الله عليه وسلم- مقرونة بطاعة الله،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 </w:t>
      </w:r>
      <w:r w:rsidRPr="00745A92">
        <w:rPr>
          <w:rFonts w:ascii="Tahoma" w:hAnsi="Tahoma" w:cs="Tahoma"/>
          <w:b/>
          <w:bCs/>
          <w:color w:val="0070C0"/>
          <w:sz w:val="28"/>
          <w:szCs w:val="28"/>
          <w:rtl/>
        </w:rPr>
        <w:t>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تَأْوِيلًا</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النساء، آية 59</w:t>
      </w:r>
      <w:r w:rsidRPr="00745A92">
        <w:rPr>
          <w:rFonts w:ascii="Tahoma" w:hAnsi="Tahoma" w:cs="Tahoma"/>
          <w:b/>
          <w:bCs/>
          <w:color w:val="0070C0"/>
          <w:sz w:val="28"/>
          <w:szCs w:val="28"/>
        </w:rPr>
        <w:t>).</w:t>
      </w:r>
      <w:r w:rsidRPr="00745A92">
        <w:rPr>
          <w:rFonts w:ascii="Tahoma" w:hAnsi="Tahoma" w:cs="Tahoma"/>
          <w:b/>
          <w:bCs/>
          <w:color w:val="0070C0"/>
          <w:sz w:val="28"/>
          <w:szCs w:val="28"/>
        </w:rPr>
        <w:br/>
      </w:r>
      <w:r w:rsidRPr="00745A92">
        <w:rPr>
          <w:rFonts w:ascii="Tahoma" w:hAnsi="Tahoma" w:cs="Tahoma"/>
          <w:b/>
          <w:bCs/>
          <w:color w:val="0070C0"/>
          <w:sz w:val="28"/>
          <w:szCs w:val="28"/>
          <w:rtl/>
        </w:rPr>
        <w:t>كما يمكن أن تشترك السنة مع القرآن الكريم في عدد من خصائصه، ولا سيما الخصائص العامة الأولى لأنها ترجع في حقيقتها إلى خصيصة الربانية، لأن الرسول الذي نتحدث عن سنته هو رسول رب العالمين. خصائص السنة النبوية</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‌أ. أنها نوع من الوحي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وَمَا يَنْطِقُ عَنِ الْهَوَى إِنْ هُوَ إِلَّا وَحْيٌ يُوحَى</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النجم، الآيتان 3-4</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‌ب. اتصال السند: وهذه الخصيصة من خصائص الأمة الإسلامية، حيث لا تجد الأمم الأخرى اليوم سندا متصلا لأقوال أنبيائها ورسلها عليهم الصلاة والسلام</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‌ج. الحفظ من الضياع: وذلك لأن حفظ السنة من لوازم حفظ القرآن، فهي المبينة له، والمفصلة لمجمله، والمتممة لأحكامه</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‌د. العصمة من الخطأ في التشريع: وذلك لأن السنة وحي والوحي منزه عن الخطأ، وجاء في الحديث عن عبد الله بن عمرو بن العاص -رضي الله عنه- قوله -صلى الله عليه وسلم- حين أذن له بكتابة الحديث</w:t>
      </w:r>
      <w:r w:rsidRPr="00745A92">
        <w:rPr>
          <w:rFonts w:ascii="Tahoma" w:hAnsi="Tahoma" w:cs="Tahoma"/>
          <w:b/>
          <w:bCs/>
          <w:color w:val="0070C0"/>
          <w:sz w:val="28"/>
          <w:szCs w:val="28"/>
        </w:rPr>
        <w:t>:</w:t>
      </w:r>
      <w:r w:rsidRPr="00745A92">
        <w:rPr>
          <w:rFonts w:ascii="Tahoma" w:hAnsi="Tahoma" w:cs="Tahoma"/>
          <w:b/>
          <w:bCs/>
          <w:color w:val="0070C0"/>
          <w:sz w:val="40"/>
          <w:szCs w:val="44"/>
        </w:rPr>
        <w:t>)</w:t>
      </w:r>
      <w:r w:rsidRPr="00745A92">
        <w:rPr>
          <w:rFonts w:ascii="Tahoma" w:hAnsi="Tahoma" w:cs="Tahoma"/>
          <w:b/>
          <w:bCs/>
          <w:color w:val="0070C0"/>
          <w:sz w:val="28"/>
          <w:szCs w:val="28"/>
        </w:rPr>
        <w:t> </w:t>
      </w:r>
      <w:r w:rsidRPr="00745A92">
        <w:rPr>
          <w:rFonts w:ascii="Tahoma" w:hAnsi="Tahoma" w:cs="Tahoma"/>
          <w:b/>
          <w:bCs/>
          <w:color w:val="0070C0"/>
          <w:sz w:val="28"/>
          <w:szCs w:val="28"/>
          <w:rtl/>
        </w:rPr>
        <w:t>اكتب، فوالذي نفسي بيده ما يخرج منه إلا حق</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4"/>
        </w:rPr>
        <w:t>(</w:t>
      </w:r>
      <w:r w:rsidRPr="00745A92">
        <w:rPr>
          <w:rFonts w:ascii="Tahoma" w:hAnsi="Tahoma" w:cs="Tahoma"/>
          <w:b/>
          <w:bCs/>
          <w:color w:val="0070C0"/>
          <w:sz w:val="28"/>
          <w:szCs w:val="28"/>
        </w:rPr>
        <w:t>.</w:t>
      </w:r>
    </w:p>
    <w:p w:rsidR="00745A92" w:rsidRPr="00745A92" w:rsidRDefault="00745A92" w:rsidP="00745A92">
      <w:pPr>
        <w:pStyle w:val="NormalWeb"/>
        <w:shd w:val="clear" w:color="auto" w:fill="FFFFFF"/>
        <w:spacing w:line="480" w:lineRule="atLeast"/>
        <w:ind w:left="-426" w:right="-483" w:firstLine="876"/>
        <w:jc w:val="right"/>
        <w:rPr>
          <w:rFonts w:ascii="Tahoma" w:hAnsi="Tahoma" w:cs="Tahoma"/>
          <w:b/>
          <w:bCs/>
          <w:color w:val="0070C0"/>
          <w:sz w:val="28"/>
          <w:szCs w:val="28"/>
        </w:rPr>
      </w:pPr>
      <w:r w:rsidRPr="00745A92">
        <w:rPr>
          <w:rFonts w:ascii="Tahoma" w:hAnsi="Tahoma" w:cs="Tahoma"/>
          <w:b/>
          <w:bCs/>
          <w:color w:val="0070C0"/>
          <w:sz w:val="28"/>
          <w:szCs w:val="28"/>
        </w:rPr>
        <w:t> </w:t>
      </w:r>
      <w:r w:rsidRPr="00745A92">
        <w:rPr>
          <w:rFonts w:ascii="Tahoma" w:hAnsi="Tahoma" w:cs="Tahoma"/>
          <w:b/>
          <w:bCs/>
          <w:color w:val="0070C0"/>
          <w:sz w:val="28"/>
          <w:szCs w:val="28"/>
          <w:rtl/>
        </w:rPr>
        <w:t>المصدر الثالث الإجماع: وهو اتفاق مجتهدي هذه الأمة بعد النبي -صلى الله عليه وسلم- على حكم شرعي، ومن الأدلة على كونه مصدر تشريع قوله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40"/>
          <w:szCs w:val="40"/>
          <w:rtl/>
          <w:lang w:bidi="ar-EG"/>
        </w:rPr>
        <w:t> </w:t>
      </w:r>
      <w:r w:rsidRPr="00745A92">
        <w:rPr>
          <w:rFonts w:ascii="Tahoma" w:hAnsi="Tahoma" w:cs="Tahoma"/>
          <w:b/>
          <w:bCs/>
          <w:color w:val="0070C0"/>
          <w:sz w:val="28"/>
          <w:szCs w:val="28"/>
          <w:rtl/>
        </w:rPr>
        <w:t>وَكَذَلِكَ جَعَلْنَاكُمْ أُمَّةً وَسَطًا لِتَكُونُوا شُهَدَاءَ عَلَى النَّاسِ</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البقرة، آية 143)، فقوله</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40"/>
          <w:szCs w:val="40"/>
          <w:rtl/>
          <w:lang w:bidi="ar-EG"/>
        </w:rPr>
        <w:t> </w:t>
      </w:r>
      <w:r w:rsidRPr="00745A92">
        <w:rPr>
          <w:rFonts w:ascii="Tahoma" w:hAnsi="Tahoma" w:cs="Tahoma"/>
          <w:b/>
          <w:bCs/>
          <w:color w:val="0070C0"/>
          <w:sz w:val="28"/>
          <w:szCs w:val="28"/>
          <w:rtl/>
        </w:rPr>
        <w:t>شهداء على الناس</w:t>
      </w:r>
      <w:r w:rsidRPr="00745A92">
        <w:rPr>
          <w:rStyle w:val="apple-converted-space"/>
          <w:rFonts w:ascii="Tahoma" w:hAnsi="Tahoma" w:cs="Tahoma"/>
          <w:b/>
          <w:bCs/>
          <w:color w:val="0070C0"/>
          <w:sz w:val="40"/>
          <w:szCs w:val="40"/>
          <w:rtl/>
          <w:lang w:bidi="ar-EG"/>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يشمل الشهادة على أعمالهم وعلى أحكام أعمالهم والشهيد قوله مقبول، أيضا قول النبي -صلى الله عليه وسلم</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4"/>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لا تجتمع أمتي على ضلالة</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4"/>
        </w:rPr>
        <w:t>(</w:t>
      </w:r>
      <w:r w:rsidRPr="00745A92">
        <w:rPr>
          <w:rFonts w:ascii="Tahoma" w:hAnsi="Tahoma" w:cs="Tahoma"/>
          <w:b/>
          <w:bCs/>
          <w:color w:val="0070C0"/>
          <w:sz w:val="28"/>
          <w:szCs w:val="28"/>
        </w:rPr>
        <w:t>.</w:t>
      </w:r>
      <w:r w:rsidRPr="00745A92">
        <w:rPr>
          <w:rFonts w:ascii="Tahoma" w:hAnsi="Tahoma" w:cs="Tahoma"/>
          <w:b/>
          <w:bCs/>
          <w:color w:val="0070C0"/>
          <w:sz w:val="28"/>
          <w:szCs w:val="28"/>
        </w:rPr>
        <w:br/>
        <w:t> </w:t>
      </w:r>
      <w:r w:rsidRPr="00745A92">
        <w:rPr>
          <w:rFonts w:ascii="Tahoma" w:hAnsi="Tahoma" w:cs="Tahoma"/>
          <w:b/>
          <w:bCs/>
          <w:color w:val="0070C0"/>
          <w:sz w:val="28"/>
          <w:szCs w:val="28"/>
          <w:rtl/>
        </w:rPr>
        <w:t xml:space="preserve">المصدر الرابع القياس: وهو تسوية فرع بأصل في حكم لعلة جامعة بينهما، وقد دل على اعتباره دليلا شرعيا الكتاب والسنة وأقوال الصحابة، </w:t>
      </w:r>
      <w:r w:rsidRPr="00745A92">
        <w:rPr>
          <w:rFonts w:ascii="Tahoma" w:hAnsi="Tahoma" w:cs="Tahoma"/>
          <w:b/>
          <w:bCs/>
          <w:color w:val="0070C0"/>
          <w:sz w:val="28"/>
          <w:szCs w:val="28"/>
          <w:rtl/>
        </w:rPr>
        <w:lastRenderedPageBreak/>
        <w:t>من القرآن قال تعالى</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اللَّهُ الَّذِي أَنْزَلَ الْكِتَابَ بِالْحَقِّ وَالْمِيزَانَ</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0"/>
          <w:rtl/>
          <w:lang w:bidi="ar-EG"/>
        </w:rPr>
        <w:t>﴾</w:t>
      </w:r>
      <w:r w:rsidRPr="00745A92">
        <w:rPr>
          <w:rFonts w:ascii="Tahoma" w:hAnsi="Tahoma" w:cs="Tahoma"/>
          <w:b/>
          <w:bCs/>
          <w:color w:val="0070C0"/>
          <w:sz w:val="28"/>
          <w:szCs w:val="28"/>
        </w:rPr>
        <w:t>(</w:t>
      </w:r>
      <w:r w:rsidRPr="00745A92">
        <w:rPr>
          <w:rFonts w:ascii="Tahoma" w:hAnsi="Tahoma" w:cs="Tahoma"/>
          <w:b/>
          <w:bCs/>
          <w:color w:val="0070C0"/>
          <w:sz w:val="28"/>
          <w:szCs w:val="28"/>
          <w:rtl/>
        </w:rPr>
        <w:t>سورة الشورى، آية 17)، والميزان ما توزن به الأمور ويُقَايَس به بينها، ومن السنة قوله -صلى الله عليه وسلم- لمن سألته عن الصيام عن أمها بعد موتها</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4"/>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tl/>
        </w:rPr>
        <w:t>أرأيت لو كان على أمك دين فقضيتيه أكان يؤدي ذلك عنها؟ قالت: نعم، قال: فصومي عن أمك</w:t>
      </w:r>
      <w:r w:rsidRPr="00745A92">
        <w:rPr>
          <w:rStyle w:val="apple-converted-space"/>
          <w:rFonts w:ascii="Tahoma" w:hAnsi="Tahoma" w:cs="Tahoma"/>
          <w:b/>
          <w:bCs/>
          <w:color w:val="0070C0"/>
          <w:sz w:val="28"/>
          <w:szCs w:val="28"/>
        </w:rPr>
        <w:t> </w:t>
      </w:r>
      <w:r w:rsidRPr="00745A92">
        <w:rPr>
          <w:rFonts w:ascii="Tahoma" w:hAnsi="Tahoma" w:cs="Tahoma"/>
          <w:b/>
          <w:bCs/>
          <w:color w:val="0070C0"/>
          <w:sz w:val="40"/>
          <w:szCs w:val="44"/>
        </w:rPr>
        <w:t>(</w:t>
      </w:r>
      <w:r w:rsidRPr="00745A92">
        <w:rPr>
          <w:rFonts w:ascii="Tahoma" w:hAnsi="Tahoma" w:cs="Tahoma"/>
          <w:b/>
          <w:bCs/>
          <w:color w:val="0070C0"/>
          <w:sz w:val="28"/>
          <w:szCs w:val="28"/>
        </w:rPr>
        <w:t>.</w:t>
      </w:r>
    </w:p>
    <w:p w:rsidR="00745A92" w:rsidRPr="00745A92" w:rsidRDefault="00745A92" w:rsidP="00745A92">
      <w:pPr>
        <w:pStyle w:val="NormalWeb"/>
        <w:shd w:val="clear" w:color="auto" w:fill="FFFFFF"/>
        <w:spacing w:line="480" w:lineRule="atLeast"/>
        <w:ind w:left="-426" w:right="-483" w:firstLine="876"/>
        <w:jc w:val="right"/>
        <w:rPr>
          <w:rFonts w:ascii="Tahoma" w:hAnsi="Tahoma" w:cs="Tahoma"/>
          <w:b/>
          <w:bCs/>
          <w:color w:val="0070C0"/>
          <w:sz w:val="28"/>
          <w:szCs w:val="28"/>
        </w:rPr>
      </w:pPr>
      <w:r w:rsidRPr="00745A92">
        <w:rPr>
          <w:rFonts w:ascii="Tahoma" w:hAnsi="Tahoma" w:cs="Tahoma"/>
          <w:b/>
          <w:bCs/>
          <w:color w:val="0070C0"/>
          <w:sz w:val="28"/>
          <w:szCs w:val="28"/>
          <w:rtl/>
        </w:rPr>
        <w:t>ومن المصادر الفرعية الاستحسان: وهو العدول عن قياس جلي إلى قياس خفي لعلة أو استثناء مسألة من أصل كلي أو قاعدة عامة لدليل يقتضي هذا العدول</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t> </w:t>
      </w:r>
      <w:r w:rsidRPr="00745A92">
        <w:rPr>
          <w:rFonts w:ascii="Tahoma" w:hAnsi="Tahoma" w:cs="Tahoma"/>
          <w:b/>
          <w:bCs/>
          <w:color w:val="0070C0"/>
          <w:sz w:val="28"/>
          <w:szCs w:val="28"/>
          <w:rtl/>
        </w:rPr>
        <w:t>ومن المصادر أيضا المصالح المرسلة: وهي المصالح التي لم يشرع الشارع أحكاما لتحقيقها ولم يقم دليل معين على اعتبارها أو إلغائها</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ومنها سد الذرائع: الذرائع تسد وتمنع إذا كانت تفضي إلى الفساد، وتفتح إذا كانت تفضي إلى المصالح</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ومنها أيضا العرف: وهو ما اعتاده الناس وساروا عليه في أمور حياتهم ومعاملاتهم من قول أو فعل أو ترك</w:t>
      </w:r>
      <w:r w:rsidRPr="00745A92">
        <w:rPr>
          <w:rFonts w:ascii="Tahoma" w:hAnsi="Tahoma" w:cs="Tahoma"/>
          <w:b/>
          <w:bCs/>
          <w:color w:val="0070C0"/>
          <w:sz w:val="28"/>
          <w:szCs w:val="28"/>
        </w:rPr>
        <w:t>.</w:t>
      </w:r>
      <w:r w:rsidRPr="00745A92">
        <w:rPr>
          <w:rStyle w:val="apple-converted-space"/>
          <w:rFonts w:ascii="Tahoma" w:hAnsi="Tahoma" w:cs="Tahoma"/>
          <w:b/>
          <w:bCs/>
          <w:color w:val="0070C0"/>
          <w:sz w:val="28"/>
          <w:szCs w:val="28"/>
        </w:rPr>
        <w:t> </w:t>
      </w:r>
      <w:r w:rsidRPr="00745A92">
        <w:rPr>
          <w:rFonts w:ascii="Tahoma" w:hAnsi="Tahoma" w:cs="Tahoma"/>
          <w:b/>
          <w:bCs/>
          <w:color w:val="0070C0"/>
          <w:sz w:val="28"/>
          <w:szCs w:val="28"/>
        </w:rPr>
        <w:br/>
      </w:r>
      <w:r w:rsidRPr="00745A92">
        <w:rPr>
          <w:rFonts w:ascii="Tahoma" w:hAnsi="Tahoma" w:cs="Tahoma"/>
          <w:b/>
          <w:bCs/>
          <w:color w:val="0070C0"/>
          <w:sz w:val="28"/>
          <w:szCs w:val="28"/>
          <w:rtl/>
        </w:rPr>
        <w:t>ومنها أيضا الاستصحاب: وهو الحكم ببقاء الشيء على ما كان عليه في الماضي حتى يقوم الدليل على تغييره</w:t>
      </w:r>
      <w:r w:rsidRPr="00745A92">
        <w:rPr>
          <w:rFonts w:ascii="Tahoma" w:hAnsi="Tahoma" w:cs="Tahoma" w:hint="cs"/>
          <w:b/>
          <w:bCs/>
          <w:color w:val="0070C0"/>
          <w:sz w:val="28"/>
          <w:szCs w:val="28"/>
          <w:rtl/>
          <w:lang w:bidi="ar-AE"/>
        </w:rPr>
        <w:t>.</w:t>
      </w:r>
      <w:r w:rsidRPr="00745A92">
        <w:rPr>
          <w:rFonts w:ascii="Tahoma" w:hAnsi="Tahoma" w:cs="Tahoma"/>
          <w:b/>
          <w:bCs/>
          <w:color w:val="0070C0"/>
          <w:sz w:val="28"/>
          <w:szCs w:val="28"/>
        </w:rPr>
        <w:t> </w:t>
      </w:r>
    </w:p>
    <w:p w:rsidR="00745A92" w:rsidRPr="00EE0F0B" w:rsidRDefault="00745A92" w:rsidP="00745A92">
      <w:pPr>
        <w:ind w:left="-426" w:right="-483" w:firstLine="876"/>
        <w:rPr>
          <w:rFonts w:ascii="Tahoma" w:hAnsi="Tahoma" w:cs="Tahoma"/>
          <w:sz w:val="32"/>
          <w:szCs w:val="32"/>
          <w:lang w:bidi="ar-AE"/>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color w:val="365F91" w:themeColor="accent1" w:themeShade="BF"/>
          <w:sz w:val="28"/>
          <w:szCs w:val="28"/>
        </w:rPr>
      </w:pPr>
      <w:r>
        <w:rPr>
          <w:rFonts w:ascii="Tahoma" w:hAnsi="Tahoma" w:cs="Tahoma"/>
          <w:noProof/>
          <w:color w:val="365F91" w:themeColor="accent1" w:themeShade="BF"/>
          <w:sz w:val="28"/>
          <w:szCs w:val="28"/>
        </w:rPr>
        <w:lastRenderedPageBreak/>
        <w:drawing>
          <wp:anchor distT="0" distB="0" distL="114300" distR="114300" simplePos="0" relativeHeight="251662336" behindDoc="1" locked="0" layoutInCell="1" allowOverlap="1">
            <wp:simplePos x="0" y="0"/>
            <wp:positionH relativeFrom="column">
              <wp:posOffset>2778760</wp:posOffset>
            </wp:positionH>
            <wp:positionV relativeFrom="paragraph">
              <wp:posOffset>-120650</wp:posOffset>
            </wp:positionV>
            <wp:extent cx="3200400" cy="1058545"/>
            <wp:effectExtent l="0" t="0" r="0" b="0"/>
            <wp:wrapTight wrapText="bothSides">
              <wp:wrapPolygon edited="0">
                <wp:start x="9129" y="7386"/>
                <wp:lineTo x="6557" y="10107"/>
                <wp:lineTo x="6557" y="12050"/>
                <wp:lineTo x="8486" y="13605"/>
                <wp:lineTo x="6814" y="13994"/>
                <wp:lineTo x="6171" y="15549"/>
                <wp:lineTo x="6171" y="18270"/>
                <wp:lineTo x="7071" y="18270"/>
                <wp:lineTo x="14914" y="18270"/>
                <wp:lineTo x="19286" y="16715"/>
                <wp:lineTo x="19157" y="7386"/>
                <wp:lineTo x="9129" y="7386"/>
              </wp:wrapPolygon>
            </wp:wrapTight>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3200400" cy="1058545"/>
                    </a:xfrm>
                    <a:prstGeom prst="rect">
                      <a:avLst/>
                    </a:prstGeom>
                    <a:noFill/>
                  </pic:spPr>
                </pic:pic>
              </a:graphicData>
            </a:graphic>
          </wp:anchor>
        </w:drawing>
      </w:r>
    </w:p>
    <w:p w:rsidR="00745A92" w:rsidRDefault="00745A92" w:rsidP="00745A92">
      <w:pPr>
        <w:ind w:right="-426"/>
        <w:rPr>
          <w:rFonts w:ascii="Tahoma" w:hAnsi="Tahoma" w:cs="Tahoma" w:hint="cs"/>
          <w:color w:val="365F91" w:themeColor="accent1" w:themeShade="BF"/>
          <w:sz w:val="28"/>
          <w:szCs w:val="28"/>
          <w:lang w:bidi="ar-AE"/>
        </w:rPr>
      </w:pPr>
    </w:p>
    <w:p w:rsidR="00745A92" w:rsidRDefault="00745A92" w:rsidP="00745A92">
      <w:pPr>
        <w:ind w:right="-426"/>
        <w:rPr>
          <w:rFonts w:ascii="Tahoma" w:hAnsi="Tahoma" w:cs="Tahoma"/>
          <w:color w:val="365F91" w:themeColor="accent1" w:themeShade="BF"/>
          <w:sz w:val="28"/>
          <w:szCs w:val="28"/>
        </w:rPr>
      </w:pPr>
    </w:p>
    <w:p w:rsidR="00045E25" w:rsidRDefault="00045E25" w:rsidP="00045E25">
      <w:pPr>
        <w:bidi w:val="0"/>
        <w:spacing w:after="0" w:line="240" w:lineRule="auto"/>
        <w:ind w:left="-284" w:right="-341"/>
        <w:jc w:val="right"/>
        <w:rPr>
          <w:rFonts w:ascii="Tahoma" w:hAnsi="Tahoma" w:cs="Tahoma" w:hint="cs"/>
          <w:color w:val="365F91" w:themeColor="accent1" w:themeShade="BF"/>
          <w:sz w:val="14"/>
          <w:szCs w:val="14"/>
          <w:rtl/>
        </w:rPr>
      </w:pPr>
    </w:p>
    <w:p w:rsidR="00045E25" w:rsidRDefault="00045E25" w:rsidP="00045E25">
      <w:pPr>
        <w:bidi w:val="0"/>
        <w:spacing w:after="0" w:line="240" w:lineRule="auto"/>
        <w:ind w:left="-284" w:right="-341"/>
        <w:jc w:val="right"/>
        <w:rPr>
          <w:rFonts w:ascii="Tahoma" w:hAnsi="Tahoma" w:cs="Tahoma" w:hint="cs"/>
          <w:color w:val="365F91" w:themeColor="accent1" w:themeShade="BF"/>
          <w:sz w:val="14"/>
          <w:szCs w:val="14"/>
          <w:rtl/>
        </w:rPr>
      </w:pPr>
    </w:p>
    <w:p w:rsidR="00045E25" w:rsidRDefault="00045E25" w:rsidP="00045E25">
      <w:pPr>
        <w:bidi w:val="0"/>
        <w:spacing w:after="0" w:line="240" w:lineRule="auto"/>
        <w:ind w:left="-284" w:right="-341"/>
        <w:jc w:val="right"/>
        <w:rPr>
          <w:rFonts w:ascii="Tahoma" w:hAnsi="Tahoma" w:cs="Tahoma" w:hint="cs"/>
          <w:color w:val="365F91" w:themeColor="accent1" w:themeShade="BF"/>
          <w:sz w:val="14"/>
          <w:szCs w:val="14"/>
          <w:rtl/>
        </w:rPr>
      </w:pPr>
    </w:p>
    <w:p w:rsidR="00D03002" w:rsidRPr="00D03002" w:rsidRDefault="00D03002" w:rsidP="00045E25">
      <w:pPr>
        <w:bidi w:val="0"/>
        <w:spacing w:after="0" w:line="240" w:lineRule="auto"/>
        <w:ind w:left="-284" w:right="-341"/>
        <w:jc w:val="right"/>
        <w:rPr>
          <w:rFonts w:ascii="Tahoma" w:eastAsia="Times New Roman" w:hAnsi="Tahoma" w:cs="Tahoma"/>
          <w:color w:val="0070C0"/>
          <w:sz w:val="32"/>
          <w:szCs w:val="32"/>
        </w:rPr>
      </w:pPr>
      <w:r w:rsidRPr="00D03002">
        <w:rPr>
          <w:rFonts w:ascii="Tahoma" w:eastAsia="Times New Roman" w:hAnsi="Tahoma" w:cs="Tahoma"/>
          <w:color w:val="0070C0"/>
          <w:sz w:val="32"/>
          <w:szCs w:val="32"/>
          <w:rtl/>
        </w:rPr>
        <w:t>وبحمد</w:t>
      </w:r>
      <w:r w:rsidRPr="00045E25">
        <w:rPr>
          <w:rFonts w:ascii="Tahoma" w:eastAsia="Times New Roman" w:hAnsi="Tahoma" w:cs="Tahoma"/>
          <w:color w:val="0070C0"/>
          <w:sz w:val="32"/>
          <w:szCs w:val="32"/>
          <w:rtl/>
        </w:rPr>
        <w:t xml:space="preserve"> البارئ</w:t>
      </w:r>
      <w:r w:rsidRPr="00D03002">
        <w:rPr>
          <w:rFonts w:ascii="Tahoma" w:eastAsia="Times New Roman" w:hAnsi="Tahoma" w:cs="Tahoma"/>
          <w:color w:val="0070C0"/>
          <w:sz w:val="32"/>
          <w:szCs w:val="32"/>
          <w:rtl/>
        </w:rPr>
        <w:t xml:space="preserve"> ونعمة منه وفضل ورحم</w:t>
      </w:r>
      <w:r w:rsidRPr="00045E25">
        <w:rPr>
          <w:rFonts w:ascii="Tahoma" w:eastAsia="Times New Roman" w:hAnsi="Tahoma" w:cs="Tahoma"/>
          <w:color w:val="0070C0"/>
          <w:sz w:val="32"/>
          <w:szCs w:val="32"/>
          <w:rtl/>
        </w:rPr>
        <w:t xml:space="preserve">ة </w:t>
      </w:r>
      <w:r w:rsidRPr="00D03002">
        <w:rPr>
          <w:rFonts w:ascii="Tahoma" w:eastAsia="Times New Roman" w:hAnsi="Tahoma" w:cs="Tahoma"/>
          <w:color w:val="0070C0"/>
          <w:sz w:val="32"/>
          <w:szCs w:val="32"/>
          <w:rtl/>
        </w:rPr>
        <w:t>نضع قطراتنا الاخيره بعد رحلة عبر</w:t>
      </w:r>
      <w:r w:rsidRPr="00045E25">
        <w:rPr>
          <w:rFonts w:ascii="Tahoma" w:eastAsia="Times New Roman" w:hAnsi="Tahoma" w:cs="Tahoma"/>
          <w:color w:val="0070C0"/>
          <w:sz w:val="32"/>
          <w:szCs w:val="32"/>
          <w:rtl/>
        </w:rPr>
        <w:t xml:space="preserve"> ميناء مصادر التشريع , </w:t>
      </w:r>
      <w:r w:rsidRPr="00045E25">
        <w:rPr>
          <w:rFonts w:ascii="Tahoma" w:hAnsi="Tahoma" w:cs="Tahoma"/>
          <w:color w:val="0070C0"/>
          <w:sz w:val="32"/>
          <w:szCs w:val="32"/>
          <w:shd w:val="clear" w:color="auto" w:fill="FFFFFF"/>
          <w:rtl/>
        </w:rPr>
        <w:t xml:space="preserve">بين تفكر وتعقل في أهم مصادره الأربعة و شرح لكل نقطة عليها , </w:t>
      </w:r>
      <w:r w:rsidRPr="00045E25">
        <w:rPr>
          <w:rFonts w:ascii="Tahoma" w:eastAsia="Times New Roman" w:hAnsi="Tahoma" w:cs="Tahoma"/>
          <w:color w:val="0070C0"/>
          <w:sz w:val="32"/>
          <w:szCs w:val="32"/>
          <w:rtl/>
        </w:rPr>
        <w:t>وقد كانت رحلة جاهده للارتقاء بدرجات العقل ومعراج الافكار فما هذا إ</w:t>
      </w:r>
      <w:r w:rsidRPr="00D03002">
        <w:rPr>
          <w:rFonts w:ascii="Tahoma" w:eastAsia="Times New Roman" w:hAnsi="Tahoma" w:cs="Tahoma"/>
          <w:color w:val="0070C0"/>
          <w:sz w:val="32"/>
          <w:szCs w:val="32"/>
          <w:rtl/>
        </w:rPr>
        <w:t>لا</w:t>
      </w:r>
      <w:r w:rsidRPr="00045E25">
        <w:rPr>
          <w:rFonts w:ascii="Tahoma" w:eastAsia="Times New Roman" w:hAnsi="Tahoma" w:cs="Tahoma"/>
          <w:color w:val="0070C0"/>
          <w:sz w:val="32"/>
          <w:szCs w:val="32"/>
          <w:rtl/>
        </w:rPr>
        <w:t xml:space="preserve"> </w:t>
      </w:r>
      <w:r w:rsidRPr="00D03002">
        <w:rPr>
          <w:rFonts w:ascii="Tahoma" w:eastAsia="Times New Roman" w:hAnsi="Tahoma" w:cs="Tahoma"/>
          <w:color w:val="0070C0"/>
          <w:sz w:val="32"/>
          <w:szCs w:val="32"/>
          <w:rtl/>
        </w:rPr>
        <w:t>جهد مقل ولا</w:t>
      </w:r>
      <w:r w:rsidRPr="00045E25">
        <w:rPr>
          <w:rFonts w:ascii="Tahoma" w:eastAsia="Times New Roman" w:hAnsi="Tahoma" w:cs="Tahoma"/>
          <w:color w:val="0070C0"/>
          <w:sz w:val="32"/>
          <w:szCs w:val="32"/>
          <w:rtl/>
        </w:rPr>
        <w:t xml:space="preserve"> </w:t>
      </w:r>
      <w:r w:rsidRPr="00D03002">
        <w:rPr>
          <w:rFonts w:ascii="Tahoma" w:eastAsia="Times New Roman" w:hAnsi="Tahoma" w:cs="Tahoma"/>
          <w:color w:val="0070C0"/>
          <w:sz w:val="32"/>
          <w:szCs w:val="32"/>
          <w:rtl/>
        </w:rPr>
        <w:t>ندعي فيه الكمال ولكن عذ</w:t>
      </w:r>
      <w:r w:rsidR="00045E25" w:rsidRPr="00045E25">
        <w:rPr>
          <w:rFonts w:ascii="Tahoma" w:eastAsia="Times New Roman" w:hAnsi="Tahoma" w:cs="Tahoma"/>
          <w:color w:val="0070C0"/>
          <w:sz w:val="32"/>
          <w:szCs w:val="32"/>
          <w:rtl/>
        </w:rPr>
        <w:t>ري أنّي بذلت فيه قصارى جهدي فان أصبنا فذاك مرادنا وإن أخطأنا فلنا شرف المحاولة</w:t>
      </w:r>
      <w:r w:rsidRPr="00D03002">
        <w:rPr>
          <w:rFonts w:ascii="Tahoma" w:eastAsia="Times New Roman" w:hAnsi="Tahoma" w:cs="Tahoma"/>
          <w:color w:val="0070C0"/>
          <w:sz w:val="32"/>
          <w:szCs w:val="32"/>
          <w:rtl/>
        </w:rPr>
        <w:t xml:space="preserve"> والتعلم</w:t>
      </w:r>
      <w:r w:rsidR="00045E25" w:rsidRPr="00045E25">
        <w:rPr>
          <w:rFonts w:ascii="Tahoma" w:eastAsia="Times New Roman" w:hAnsi="Tahoma" w:cs="Tahoma"/>
          <w:color w:val="0070C0"/>
          <w:sz w:val="32"/>
          <w:szCs w:val="32"/>
          <w:rtl/>
        </w:rPr>
        <w:t xml:space="preserve"> , و صلى اللهم على سيدنا محمد .</w:t>
      </w:r>
    </w:p>
    <w:p w:rsidR="00745A92" w:rsidRPr="00D03002" w:rsidRDefault="00745A92" w:rsidP="00D03002">
      <w:pPr>
        <w:ind w:right="-426"/>
        <w:jc w:val="both"/>
        <w:rPr>
          <w:rFonts w:ascii="Tahoma" w:hAnsi="Tahoma" w:cs="Tahoma" w:hint="cs"/>
          <w:color w:val="365F91" w:themeColor="accent1" w:themeShade="BF"/>
          <w:sz w:val="14"/>
          <w:szCs w:val="14"/>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045E25" w:rsidRDefault="00045E25"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p>
    <w:p w:rsidR="00745A92" w:rsidRDefault="00745A92" w:rsidP="00745A92">
      <w:pPr>
        <w:ind w:right="-426"/>
        <w:rPr>
          <w:rFonts w:ascii="Tahoma" w:hAnsi="Tahoma" w:cs="Tahoma" w:hint="cs"/>
          <w:color w:val="365F91" w:themeColor="accent1" w:themeShade="BF"/>
          <w:sz w:val="28"/>
          <w:szCs w:val="28"/>
          <w:rtl/>
          <w:lang w:bidi="ar-AE"/>
        </w:rPr>
      </w:pPr>
      <w:r>
        <w:rPr>
          <w:rFonts w:ascii="Tahoma" w:hAnsi="Tahoma" w:cs="Tahoma" w:hint="cs"/>
          <w:noProof/>
          <w:color w:val="365F91" w:themeColor="accent1" w:themeShade="BF"/>
          <w:sz w:val="28"/>
          <w:szCs w:val="28"/>
          <w:rtl/>
        </w:rPr>
        <w:lastRenderedPageBreak/>
        <w:drawing>
          <wp:anchor distT="0" distB="0" distL="114300" distR="114300" simplePos="0" relativeHeight="251663360" behindDoc="1" locked="0" layoutInCell="1" allowOverlap="1">
            <wp:simplePos x="0" y="0"/>
            <wp:positionH relativeFrom="column">
              <wp:posOffset>2416175</wp:posOffset>
            </wp:positionH>
            <wp:positionV relativeFrom="paragraph">
              <wp:posOffset>-185420</wp:posOffset>
            </wp:positionV>
            <wp:extent cx="3319780" cy="1106170"/>
            <wp:effectExtent l="0" t="0" r="0" b="0"/>
            <wp:wrapTight wrapText="bothSides">
              <wp:wrapPolygon edited="0">
                <wp:start x="16609" y="7440"/>
                <wp:lineTo x="5578" y="8184"/>
                <wp:lineTo x="5206" y="18599"/>
                <wp:lineTo x="8428" y="18599"/>
                <wp:lineTo x="12767" y="18599"/>
                <wp:lineTo x="16485" y="18599"/>
                <wp:lineTo x="19212" y="16367"/>
                <wp:lineTo x="19088" y="7440"/>
                <wp:lineTo x="16609" y="7440"/>
              </wp:wrapPolygon>
            </wp:wrapTight>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3319780" cy="1106170"/>
                    </a:xfrm>
                    <a:prstGeom prst="rect">
                      <a:avLst/>
                    </a:prstGeom>
                    <a:noFill/>
                  </pic:spPr>
                </pic:pic>
              </a:graphicData>
            </a:graphic>
          </wp:anchor>
        </w:drawing>
      </w:r>
    </w:p>
    <w:p w:rsidR="00745A92" w:rsidRDefault="00745A92" w:rsidP="00745A92">
      <w:pPr>
        <w:ind w:right="-426"/>
        <w:rPr>
          <w:rFonts w:ascii="Tahoma" w:hAnsi="Tahoma" w:cs="Tahoma" w:hint="cs"/>
          <w:color w:val="365F91" w:themeColor="accent1" w:themeShade="BF"/>
          <w:sz w:val="28"/>
          <w:szCs w:val="28"/>
          <w:lang w:bidi="ar-AE"/>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045E25" w:rsidRDefault="00045E25" w:rsidP="00745A92">
      <w:pPr>
        <w:ind w:right="-426"/>
        <w:rPr>
          <w:rFonts w:ascii="Tahoma" w:hAnsi="Tahoma" w:cs="Tahoma" w:hint="cs"/>
          <w:color w:val="365F91" w:themeColor="accent1" w:themeShade="BF"/>
          <w:sz w:val="28"/>
          <w:szCs w:val="28"/>
          <w:rtl/>
        </w:rPr>
      </w:pPr>
    </w:p>
    <w:p w:rsidR="00045E25" w:rsidRDefault="00045E25" w:rsidP="00745A92">
      <w:pPr>
        <w:ind w:right="-426"/>
        <w:rPr>
          <w:rFonts w:ascii="Tahoma" w:hAnsi="Tahoma" w:cs="Tahoma" w:hint="cs"/>
          <w:color w:val="365F91" w:themeColor="accent1" w:themeShade="BF"/>
          <w:sz w:val="28"/>
          <w:szCs w:val="28"/>
          <w:rtl/>
        </w:rPr>
      </w:pPr>
    </w:p>
    <w:p w:rsidR="00745A92" w:rsidRPr="00045E25" w:rsidRDefault="00045E25" w:rsidP="00045E25">
      <w:pPr>
        <w:ind w:right="-426"/>
        <w:rPr>
          <w:rFonts w:ascii="Tahoma" w:hAnsi="Tahoma" w:cs="Tahoma" w:hint="cs"/>
          <w:b/>
          <w:bCs/>
          <w:color w:val="365F91" w:themeColor="accent1" w:themeShade="BF"/>
          <w:sz w:val="48"/>
          <w:szCs w:val="48"/>
          <w:rtl/>
        </w:rPr>
      </w:pPr>
      <w:r w:rsidRPr="00045E25">
        <w:rPr>
          <w:rFonts w:ascii="Tahoma" w:hAnsi="Tahoma" w:cs="Tahoma" w:hint="cs"/>
          <w:b/>
          <w:bCs/>
          <w:color w:val="365F91" w:themeColor="accent1" w:themeShade="BF"/>
          <w:sz w:val="48"/>
          <w:szCs w:val="48"/>
          <w:rtl/>
        </w:rPr>
        <w:t>* الغلاف ~&gt; ص1</w:t>
      </w:r>
    </w:p>
    <w:p w:rsidR="00045E25" w:rsidRPr="00045E25" w:rsidRDefault="00045E25" w:rsidP="00045E25">
      <w:pPr>
        <w:ind w:right="-426"/>
        <w:rPr>
          <w:rFonts w:ascii="Tahoma" w:hAnsi="Tahoma" w:cs="Tahoma" w:hint="cs"/>
          <w:b/>
          <w:bCs/>
          <w:color w:val="365F91" w:themeColor="accent1" w:themeShade="BF"/>
          <w:sz w:val="48"/>
          <w:szCs w:val="48"/>
          <w:rtl/>
        </w:rPr>
      </w:pPr>
      <w:r w:rsidRPr="00045E25">
        <w:rPr>
          <w:rFonts w:ascii="Tahoma" w:hAnsi="Tahoma" w:cs="Tahoma" w:hint="cs"/>
          <w:b/>
          <w:bCs/>
          <w:color w:val="365F91" w:themeColor="accent1" w:themeShade="BF"/>
          <w:sz w:val="48"/>
          <w:szCs w:val="48"/>
          <w:rtl/>
        </w:rPr>
        <w:t>* المقدمة ~&gt; ص2</w:t>
      </w:r>
    </w:p>
    <w:p w:rsidR="00045E25" w:rsidRPr="00045E25" w:rsidRDefault="00045E25" w:rsidP="00045E25">
      <w:pPr>
        <w:ind w:right="-426"/>
        <w:rPr>
          <w:rFonts w:ascii="Tahoma" w:hAnsi="Tahoma" w:cs="Tahoma" w:hint="cs"/>
          <w:b/>
          <w:bCs/>
          <w:color w:val="365F91" w:themeColor="accent1" w:themeShade="BF"/>
          <w:sz w:val="48"/>
          <w:szCs w:val="48"/>
          <w:rtl/>
        </w:rPr>
      </w:pPr>
      <w:r w:rsidRPr="00045E25">
        <w:rPr>
          <w:rFonts w:ascii="Tahoma" w:hAnsi="Tahoma" w:cs="Tahoma" w:hint="cs"/>
          <w:b/>
          <w:bCs/>
          <w:color w:val="365F91" w:themeColor="accent1" w:themeShade="BF"/>
          <w:sz w:val="48"/>
          <w:szCs w:val="48"/>
          <w:rtl/>
        </w:rPr>
        <w:t>* الموضوع ~&gt; ص3-ص6</w:t>
      </w:r>
    </w:p>
    <w:p w:rsidR="00045E25" w:rsidRPr="00045E25" w:rsidRDefault="00045E25" w:rsidP="00045E25">
      <w:pPr>
        <w:ind w:right="-426"/>
        <w:rPr>
          <w:rFonts w:ascii="Tahoma" w:hAnsi="Tahoma" w:cs="Tahoma" w:hint="cs"/>
          <w:b/>
          <w:bCs/>
          <w:color w:val="365F91" w:themeColor="accent1" w:themeShade="BF"/>
          <w:sz w:val="48"/>
          <w:szCs w:val="48"/>
          <w:rtl/>
        </w:rPr>
      </w:pPr>
      <w:r w:rsidRPr="00045E25">
        <w:rPr>
          <w:rFonts w:ascii="Tahoma" w:hAnsi="Tahoma" w:cs="Tahoma" w:hint="cs"/>
          <w:b/>
          <w:bCs/>
          <w:color w:val="365F91" w:themeColor="accent1" w:themeShade="BF"/>
          <w:sz w:val="48"/>
          <w:szCs w:val="48"/>
          <w:rtl/>
        </w:rPr>
        <w:t xml:space="preserve">* الخاتمة ~&gt; ص7 </w:t>
      </w:r>
    </w:p>
    <w:p w:rsidR="00745A92" w:rsidRPr="00045E25" w:rsidRDefault="00045E25" w:rsidP="00045E25">
      <w:pPr>
        <w:ind w:right="-426"/>
        <w:rPr>
          <w:rFonts w:ascii="Tahoma" w:hAnsi="Tahoma" w:cs="Tahoma" w:hint="cs"/>
          <w:b/>
          <w:bCs/>
          <w:color w:val="365F91" w:themeColor="accent1" w:themeShade="BF"/>
          <w:sz w:val="48"/>
          <w:szCs w:val="48"/>
          <w:rtl/>
        </w:rPr>
      </w:pPr>
      <w:r w:rsidRPr="00045E25">
        <w:rPr>
          <w:rFonts w:ascii="Tahoma" w:hAnsi="Tahoma" w:cs="Tahoma" w:hint="cs"/>
          <w:b/>
          <w:bCs/>
          <w:color w:val="365F91" w:themeColor="accent1" w:themeShade="BF"/>
          <w:sz w:val="48"/>
          <w:szCs w:val="48"/>
          <w:rtl/>
        </w:rPr>
        <w:t>* المصادر و المراجع ~&gt; ص9</w:t>
      </w: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045E25" w:rsidRDefault="00045E25"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745A92" w:rsidP="00745A92">
      <w:pPr>
        <w:ind w:right="-426"/>
        <w:rPr>
          <w:rFonts w:ascii="Tahoma" w:hAnsi="Tahoma" w:cs="Tahoma" w:hint="cs"/>
          <w:color w:val="365F91" w:themeColor="accent1" w:themeShade="BF"/>
          <w:sz w:val="28"/>
          <w:szCs w:val="28"/>
          <w:rtl/>
        </w:rPr>
      </w:pPr>
    </w:p>
    <w:p w:rsidR="00745A92" w:rsidRDefault="00D03002" w:rsidP="00745A92">
      <w:pPr>
        <w:ind w:right="-426"/>
        <w:rPr>
          <w:rFonts w:ascii="Tahoma" w:hAnsi="Tahoma" w:cs="Tahoma"/>
          <w:color w:val="365F91" w:themeColor="accent1" w:themeShade="BF"/>
          <w:sz w:val="28"/>
          <w:szCs w:val="28"/>
        </w:rPr>
      </w:pPr>
      <w:r>
        <w:rPr>
          <w:rFonts w:ascii="Tahoma" w:hAnsi="Tahoma" w:cs="Tahoma"/>
          <w:noProof/>
          <w:color w:val="365F91" w:themeColor="accent1" w:themeShade="BF"/>
          <w:sz w:val="28"/>
          <w:szCs w:val="28"/>
        </w:rPr>
        <w:lastRenderedPageBreak/>
        <w:drawing>
          <wp:anchor distT="0" distB="0" distL="114300" distR="114300" simplePos="0" relativeHeight="251664384" behindDoc="1" locked="0" layoutInCell="1" allowOverlap="1">
            <wp:simplePos x="0" y="0"/>
            <wp:positionH relativeFrom="column">
              <wp:posOffset>2031365</wp:posOffset>
            </wp:positionH>
            <wp:positionV relativeFrom="paragraph">
              <wp:posOffset>-123825</wp:posOffset>
            </wp:positionV>
            <wp:extent cx="3945255" cy="821690"/>
            <wp:effectExtent l="0" t="0" r="0" b="0"/>
            <wp:wrapTight wrapText="bothSides">
              <wp:wrapPolygon edited="0">
                <wp:start x="6154" y="7512"/>
                <wp:lineTo x="1669" y="10516"/>
                <wp:lineTo x="1564" y="18028"/>
                <wp:lineTo x="1877" y="18529"/>
                <wp:lineTo x="3025" y="18529"/>
                <wp:lineTo x="16896" y="18529"/>
                <wp:lineTo x="17835" y="18529"/>
                <wp:lineTo x="20234" y="16526"/>
                <wp:lineTo x="20129" y="7512"/>
                <wp:lineTo x="6154" y="7512"/>
              </wp:wrapPolygon>
            </wp:wrapTight>
            <wp:docPr id="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srcRect/>
                    <a:stretch>
                      <a:fillRect/>
                    </a:stretch>
                  </pic:blipFill>
                  <pic:spPr bwMode="auto">
                    <a:xfrm>
                      <a:off x="0" y="0"/>
                      <a:ext cx="3945255" cy="821690"/>
                    </a:xfrm>
                    <a:prstGeom prst="rect">
                      <a:avLst/>
                    </a:prstGeom>
                    <a:noFill/>
                  </pic:spPr>
                </pic:pic>
              </a:graphicData>
            </a:graphic>
          </wp:anchor>
        </w:drawing>
      </w:r>
    </w:p>
    <w:p w:rsidR="00745A92" w:rsidRDefault="00745A92" w:rsidP="00745A92">
      <w:pPr>
        <w:ind w:right="-426"/>
        <w:rPr>
          <w:rFonts w:ascii="Tahoma" w:hAnsi="Tahoma" w:cs="Tahoma"/>
          <w:color w:val="365F91" w:themeColor="accent1" w:themeShade="BF"/>
          <w:sz w:val="28"/>
          <w:szCs w:val="28"/>
        </w:rPr>
      </w:pPr>
    </w:p>
    <w:p w:rsidR="00745A92" w:rsidRDefault="00745A92" w:rsidP="00745A92">
      <w:pPr>
        <w:ind w:right="-426"/>
        <w:rPr>
          <w:rFonts w:ascii="Tahoma" w:hAnsi="Tahoma" w:cs="Tahoma"/>
          <w:color w:val="365F91" w:themeColor="accent1" w:themeShade="BF"/>
          <w:sz w:val="28"/>
          <w:szCs w:val="28"/>
        </w:rPr>
      </w:pPr>
    </w:p>
    <w:p w:rsidR="00745A92" w:rsidRDefault="00745A92" w:rsidP="00745A92">
      <w:pPr>
        <w:ind w:right="-426"/>
        <w:rPr>
          <w:rFonts w:ascii="Tahoma" w:hAnsi="Tahoma" w:cs="Tahoma" w:hint="cs"/>
          <w:color w:val="365F91" w:themeColor="accent1" w:themeShade="BF"/>
          <w:sz w:val="28"/>
          <w:szCs w:val="28"/>
          <w:rtl/>
        </w:rPr>
      </w:pPr>
    </w:p>
    <w:p w:rsidR="00D03002" w:rsidRDefault="00D03002" w:rsidP="00745A92">
      <w:pPr>
        <w:ind w:right="-426"/>
        <w:rPr>
          <w:rFonts w:ascii="Tahoma" w:hAnsi="Tahoma" w:cs="Tahoma" w:hint="cs"/>
          <w:color w:val="365F91" w:themeColor="accent1" w:themeShade="BF"/>
          <w:sz w:val="28"/>
          <w:szCs w:val="28"/>
          <w:rtl/>
          <w:lang w:bidi="ar-AE"/>
        </w:rPr>
      </w:pPr>
    </w:p>
    <w:p w:rsidR="00D03002" w:rsidRDefault="00D03002" w:rsidP="00745A92">
      <w:pPr>
        <w:ind w:right="-426"/>
        <w:rPr>
          <w:rFonts w:ascii="Tahoma" w:hAnsi="Tahoma" w:cs="Tahoma" w:hint="cs"/>
          <w:color w:val="365F91" w:themeColor="accent1" w:themeShade="BF"/>
          <w:sz w:val="28"/>
          <w:szCs w:val="28"/>
          <w:lang w:bidi="ar-AE"/>
        </w:rPr>
      </w:pPr>
    </w:p>
    <w:p w:rsidR="00745A92" w:rsidRPr="00D03002" w:rsidRDefault="00D03002" w:rsidP="00D03002">
      <w:pPr>
        <w:ind w:left="-199" w:right="-426"/>
        <w:rPr>
          <w:rFonts w:ascii="Tahoma" w:hAnsi="Tahoma" w:cs="Tahoma"/>
          <w:color w:val="0070C0"/>
          <w:sz w:val="28"/>
          <w:szCs w:val="28"/>
        </w:rPr>
      </w:pPr>
      <w:proofErr w:type="gramStart"/>
      <w:r w:rsidRPr="00D03002">
        <w:rPr>
          <w:rStyle w:val="apple-converted-space"/>
          <w:rFonts w:ascii="Tahoma" w:hAnsi="Tahoma" w:cs="Tahoma"/>
          <w:b/>
          <w:bCs/>
          <w:color w:val="0070C0"/>
          <w:sz w:val="28"/>
          <w:szCs w:val="28"/>
          <w:shd w:val="clear" w:color="auto" w:fill="FFFFFF"/>
        </w:rPr>
        <w:t>*  </w:t>
      </w:r>
      <w:r w:rsidRPr="00D03002">
        <w:rPr>
          <w:rFonts w:ascii="Tahoma" w:hAnsi="Tahoma" w:cs="Tahoma"/>
          <w:b/>
          <w:bCs/>
          <w:color w:val="0070C0"/>
          <w:sz w:val="28"/>
          <w:szCs w:val="28"/>
          <w:shd w:val="clear" w:color="auto" w:fill="FFFFFF"/>
          <w:rtl/>
          <w:lang w:bidi="ar-AE"/>
        </w:rPr>
        <w:t xml:space="preserve"> </w:t>
      </w:r>
      <w:r w:rsidRPr="00D03002">
        <w:rPr>
          <w:rFonts w:ascii="Tahoma" w:hAnsi="Tahoma" w:cs="Tahoma"/>
          <w:b/>
          <w:bCs/>
          <w:color w:val="0070C0"/>
          <w:sz w:val="28"/>
          <w:szCs w:val="28"/>
          <w:shd w:val="clear" w:color="auto" w:fill="FFFFFF"/>
          <w:rtl/>
        </w:rPr>
        <w:t>المدخل لدراسة الشريعة الإسلامية، لعبد الكريم زيدان</w:t>
      </w:r>
      <w:r w:rsidRPr="00D03002">
        <w:rPr>
          <w:rFonts w:ascii="Tahoma" w:hAnsi="Tahoma" w:cs="Tahoma"/>
          <w:b/>
          <w:bCs/>
          <w:color w:val="0070C0"/>
          <w:sz w:val="28"/>
          <w:szCs w:val="28"/>
          <w:shd w:val="clear" w:color="auto" w:fill="FFFFFF"/>
        </w:rPr>
        <w:t>.</w:t>
      </w:r>
      <w:proofErr w:type="gramEnd"/>
      <w:r w:rsidRPr="00D03002">
        <w:rPr>
          <w:rStyle w:val="apple-converted-space"/>
          <w:rFonts w:ascii="Tahoma" w:hAnsi="Tahoma" w:cs="Tahoma"/>
          <w:b/>
          <w:bCs/>
          <w:color w:val="0070C0"/>
          <w:sz w:val="28"/>
          <w:szCs w:val="28"/>
          <w:shd w:val="clear" w:color="auto" w:fill="FFFFFF"/>
        </w:rPr>
        <w:t> </w:t>
      </w:r>
    </w:p>
    <w:p w:rsidR="00D03002" w:rsidRPr="00D03002" w:rsidRDefault="00D03002" w:rsidP="00D03002">
      <w:pPr>
        <w:ind w:left="-58" w:right="-426"/>
        <w:rPr>
          <w:rFonts w:ascii="Tahoma" w:hAnsi="Tahoma" w:cs="Tahoma" w:hint="cs"/>
          <w:color w:val="0070C0"/>
          <w:sz w:val="28"/>
          <w:szCs w:val="28"/>
          <w:rtl/>
          <w:lang w:bidi="ar-AE"/>
        </w:rPr>
      </w:pPr>
      <w:r w:rsidRPr="00D03002">
        <w:rPr>
          <w:rFonts w:ascii="Tahoma" w:hAnsi="Tahoma" w:cs="Tahoma"/>
          <w:b/>
          <w:bCs/>
          <w:color w:val="0070C0"/>
          <w:sz w:val="28"/>
          <w:szCs w:val="28"/>
          <w:shd w:val="clear" w:color="auto" w:fill="FFFFFF"/>
          <w:rtl/>
        </w:rPr>
        <w:t>* المدخل لعلم الدعوة، لمحمد البيانوني</w:t>
      </w:r>
      <w:r w:rsidRPr="00D03002">
        <w:rPr>
          <w:rFonts w:ascii="Tahoma" w:hAnsi="Tahoma" w:cs="Tahoma"/>
          <w:b/>
          <w:bCs/>
          <w:color w:val="0070C0"/>
          <w:sz w:val="28"/>
          <w:szCs w:val="28"/>
          <w:shd w:val="clear" w:color="auto" w:fill="FFFFFF"/>
        </w:rPr>
        <w:t>.</w:t>
      </w:r>
    </w:p>
    <w:p w:rsidR="00D03002" w:rsidRPr="00D03002" w:rsidRDefault="00D03002" w:rsidP="00D03002">
      <w:pPr>
        <w:ind w:left="360" w:right="-426"/>
        <w:jc w:val="right"/>
        <w:rPr>
          <w:rFonts w:ascii="Tahoma" w:hAnsi="Tahoma" w:cs="Tahoma"/>
          <w:b/>
          <w:bCs/>
          <w:color w:val="0070C0"/>
          <w:sz w:val="28"/>
          <w:szCs w:val="28"/>
        </w:rPr>
      </w:pPr>
      <w:r w:rsidRPr="00D03002">
        <w:rPr>
          <w:rFonts w:ascii="Tahoma" w:hAnsi="Tahoma" w:cs="Tahoma"/>
          <w:b/>
          <w:bCs/>
          <w:color w:val="0070C0"/>
          <w:sz w:val="28"/>
          <w:szCs w:val="28"/>
        </w:rPr>
        <w:t>* http://www.al-islam.com/Content.aspx?pageid=1210&amp;ContentID=2656</w:t>
      </w:r>
    </w:p>
    <w:sectPr w:rsidR="00D03002" w:rsidRPr="00D03002" w:rsidSect="00745A92">
      <w:pgSz w:w="11906" w:h="16838"/>
      <w:pgMar w:top="1440" w:right="1800" w:bottom="1440" w:left="1800" w:header="708" w:footer="708" w:gutter="0"/>
      <w:pgBorders w:offsetFrom="page">
        <w:top w:val="wave" w:sz="12" w:space="24" w:color="7030A0"/>
        <w:left w:val="wave" w:sz="12" w:space="24" w:color="7030A0"/>
        <w:bottom w:val="wave" w:sz="12" w:space="24" w:color="7030A0"/>
        <w:right w:val="wave" w:sz="12" w:space="24" w:color="7030A0"/>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C3BF2"/>
    <w:multiLevelType w:val="hybridMultilevel"/>
    <w:tmpl w:val="60364B10"/>
    <w:lvl w:ilvl="0" w:tplc="CC2AFFF8">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7D36E0"/>
    <w:multiLevelType w:val="hybridMultilevel"/>
    <w:tmpl w:val="147C41C4"/>
    <w:lvl w:ilvl="0" w:tplc="FDA40B8A">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
  <w:proofState w:spelling="clean" w:grammar="clean"/>
  <w:defaultTabStop w:val="720"/>
  <w:characterSpacingControl w:val="doNotCompress"/>
  <w:compat/>
  <w:rsids>
    <w:rsidRoot w:val="00745A92"/>
    <w:rsid w:val="00045E25"/>
    <w:rsid w:val="0061081B"/>
    <w:rsid w:val="00745A92"/>
    <w:rsid w:val="008F4B07"/>
    <w:rsid w:val="00D030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81B"/>
    <w:pPr>
      <w:bidi/>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A92"/>
    <w:rPr>
      <w:rFonts w:ascii="Tahoma" w:hAnsi="Tahoma" w:cs="Tahoma"/>
      <w:sz w:val="16"/>
      <w:szCs w:val="16"/>
    </w:rPr>
  </w:style>
  <w:style w:type="paragraph" w:styleId="NormalWeb">
    <w:name w:val="Normal (Web)"/>
    <w:basedOn w:val="Normal"/>
    <w:uiPriority w:val="99"/>
    <w:semiHidden/>
    <w:unhideWhenUsed/>
    <w:rsid w:val="00745A9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45A92"/>
  </w:style>
  <w:style w:type="paragraph" w:styleId="ListParagraph">
    <w:name w:val="List Paragraph"/>
    <w:basedOn w:val="Normal"/>
    <w:uiPriority w:val="34"/>
    <w:qFormat/>
    <w:rsid w:val="00745A92"/>
    <w:pPr>
      <w:ind w:left="720"/>
      <w:contextualSpacing/>
    </w:pPr>
  </w:style>
</w:styles>
</file>

<file path=word/webSettings.xml><?xml version="1.0" encoding="utf-8"?>
<w:webSettings xmlns:r="http://schemas.openxmlformats.org/officeDocument/2006/relationships" xmlns:w="http://schemas.openxmlformats.org/wordprocessingml/2006/main">
  <w:divs>
    <w:div w:id="923689879">
      <w:bodyDiv w:val="1"/>
      <w:marLeft w:val="0"/>
      <w:marRight w:val="0"/>
      <w:marTop w:val="0"/>
      <w:marBottom w:val="0"/>
      <w:divBdr>
        <w:top w:val="none" w:sz="0" w:space="0" w:color="auto"/>
        <w:left w:val="none" w:sz="0" w:space="0" w:color="auto"/>
        <w:bottom w:val="none" w:sz="0" w:space="0" w:color="auto"/>
        <w:right w:val="none" w:sz="0" w:space="0" w:color="auto"/>
      </w:divBdr>
    </w:div>
    <w:div w:id="1208834116">
      <w:bodyDiv w:val="1"/>
      <w:marLeft w:val="0"/>
      <w:marRight w:val="0"/>
      <w:marTop w:val="0"/>
      <w:marBottom w:val="0"/>
      <w:divBdr>
        <w:top w:val="none" w:sz="0" w:space="0" w:color="auto"/>
        <w:left w:val="none" w:sz="0" w:space="0" w:color="auto"/>
        <w:bottom w:val="none" w:sz="0" w:space="0" w:color="auto"/>
        <w:right w:val="none" w:sz="0" w:space="0" w:color="auto"/>
      </w:divBdr>
    </w:div>
    <w:div w:id="180330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1045</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main</cp:lastModifiedBy>
  <cp:revision>1</cp:revision>
  <dcterms:created xsi:type="dcterms:W3CDTF">2013-02-05T19:24:00Z</dcterms:created>
  <dcterms:modified xsi:type="dcterms:W3CDTF">2013-02-05T19:56:00Z</dcterms:modified>
</cp:coreProperties>
</file>