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31" w:rsidRDefault="004B0A31" w:rsidP="004B0A31">
      <w:pPr>
        <w:jc w:val="center"/>
        <w:rPr>
          <w:rFonts w:hint="cs"/>
          <w:color w:val="92CDDC" w:themeColor="accent5" w:themeTint="99"/>
          <w:sz w:val="96"/>
          <w:szCs w:val="96"/>
          <w:rtl/>
          <w:lang w:bidi="ar-AE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</w:pPr>
      <w:r w:rsidRPr="004B0A31">
        <w:rPr>
          <w:rFonts w:hint="cs"/>
          <w:color w:val="92CDDC" w:themeColor="accent5" w:themeTint="99"/>
          <w:sz w:val="96"/>
          <w:szCs w:val="96"/>
          <w:rtl/>
          <w:lang w:bidi="ar-AE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  <w:t xml:space="preserve">مشروع الوحدة الثامنة </w:t>
      </w:r>
    </w:p>
    <w:p w:rsidR="004B0A31" w:rsidRPr="004B0A31" w:rsidRDefault="004B0A31" w:rsidP="004B0A31">
      <w:pPr>
        <w:jc w:val="center"/>
        <w:rPr>
          <w:rFonts w:hint="cs"/>
          <w:color w:val="943634" w:themeColor="accent2" w:themeShade="BF"/>
          <w:sz w:val="96"/>
          <w:szCs w:val="96"/>
          <w:rtl/>
          <w:lang w:bidi="ar-AE"/>
          <w14:glow w14:rad="228600">
            <w14:schemeClr w14:val="accent6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</w:pPr>
      <w:r>
        <w:rPr>
          <w:rFonts w:hint="cs"/>
          <w:color w:val="943634" w:themeColor="accent2" w:themeShade="BF"/>
          <w:sz w:val="96"/>
          <w:szCs w:val="96"/>
          <w:rtl/>
          <w:lang w:bidi="ar-AE"/>
          <w14:glow w14:rad="228600">
            <w14:schemeClr w14:val="accent6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  <w:t xml:space="preserve">الحدائق الترفيهية </w:t>
      </w: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مدرسة المنهل الدولية الخاصة </w:t>
      </w: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الصف التسع / 3</w:t>
      </w: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عمل الطالب : وليد زياد</w:t>
      </w: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باشراف الاستاذ : ابراهيم خضر</w:t>
      </w:r>
    </w:p>
    <w:p w:rsidR="004B0A31" w:rsidRDefault="004B0A31" w:rsidP="004B0A31">
      <w:pPr>
        <w:jc w:val="right"/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Pr="00F20915" w:rsidRDefault="004B0A31" w:rsidP="004B0A31">
      <w:pPr>
        <w:tabs>
          <w:tab w:val="left" w:pos="5220"/>
        </w:tabs>
        <w:jc w:val="center"/>
        <w:rPr>
          <w:rFonts w:hint="cs"/>
          <w:b/>
          <w:sz w:val="44"/>
          <w:szCs w:val="44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F20915">
        <w:rPr>
          <w:rFonts w:hint="cs"/>
          <w:b/>
          <w:sz w:val="44"/>
          <w:szCs w:val="44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>حديقة الاستجمام</w:t>
      </w:r>
    </w:p>
    <w:p w:rsidR="008F26AB" w:rsidRPr="00F20915" w:rsidRDefault="004B0A31" w:rsidP="004B0A31">
      <w:pPr>
        <w:tabs>
          <w:tab w:val="left" w:pos="5220"/>
        </w:tabs>
        <w:jc w:val="right"/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حسب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إحصاءات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بلغت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إجمالي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المساحات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المزروعة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في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إمارة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="008F26AB"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ابوظبي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خلال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عام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2012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حتى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نهاية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أكتوبر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/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تشرين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الأول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4 .152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هكتار،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أما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إجمالي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المساحة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المزروعة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خلال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عام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2011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فهي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1 .128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هكتار،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ونسبة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الزيادة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في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المساحة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المزروعة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مقارنة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بعام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2012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فهي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16%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تقريبا</w:t>
      </w:r>
      <w:r w:rsidR="008F26AB"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.</w:t>
      </w:r>
    </w:p>
    <w:p w:rsidR="008F26AB" w:rsidRPr="00F20915" w:rsidRDefault="008F26AB" w:rsidP="008F26AB">
      <w:pPr>
        <w:jc w:val="right"/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مرافق الحديقة :</w:t>
      </w:r>
    </w:p>
    <w:p w:rsidR="008F26AB" w:rsidRPr="00F20915" w:rsidRDefault="008F26AB" w:rsidP="008F26AB">
      <w:pPr>
        <w:jc w:val="right"/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-منطقة خضراء مساحتها 40% من مساحة الحديقة</w:t>
      </w:r>
    </w:p>
    <w:p w:rsidR="008F26AB" w:rsidRPr="00F20915" w:rsidRDefault="008F26AB" w:rsidP="008F26AB">
      <w:pPr>
        <w:jc w:val="right"/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 منطقة العاب تشمل 30% من مساحة الحديقة</w:t>
      </w:r>
    </w:p>
    <w:p w:rsidR="008F26AB" w:rsidRPr="008F26AB" w:rsidRDefault="008F26AB" w:rsidP="008F26AB">
      <w:pPr>
        <w:jc w:val="right"/>
        <w:rPr>
          <w:rFonts w:cs="Arial" w:hint="cs"/>
          <w:b/>
          <w:sz w:val="32"/>
          <w:szCs w:val="32"/>
          <w:rtl/>
          <w:lang w:bidi="ar-A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 منطقة للشواء 30%</w:t>
      </w:r>
    </w:p>
    <w:p w:rsidR="008F26AB" w:rsidRDefault="008F26AB" w:rsidP="008F26AB">
      <w:pPr>
        <w:jc w:val="center"/>
        <w:rPr>
          <w:b/>
          <w:caps/>
          <w:sz w:val="44"/>
          <w:szCs w:val="44"/>
          <w:rtl/>
          <w:lang w:bidi="ar-A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cs"/>
          <w:b/>
          <w:caps/>
          <w:sz w:val="44"/>
          <w:szCs w:val="44"/>
          <w:rtl/>
          <w:lang w:bidi="ar-A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الالعاب المقترحة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5576"/>
        <w:gridCol w:w="1759"/>
      </w:tblGrid>
      <w:tr w:rsidR="008F26AB" w:rsidRPr="008F26AB" w:rsidTr="008F26AB">
        <w:trPr>
          <w:trHeight w:val="610"/>
        </w:trPr>
        <w:tc>
          <w:tcPr>
            <w:tcW w:w="5576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عدد الاشخاص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نوع اللعبة</w:t>
            </w:r>
          </w:p>
        </w:tc>
      </w:tr>
      <w:tr w:rsidR="008F26AB" w:rsidRPr="008F26AB" w:rsidTr="008F26AB">
        <w:trPr>
          <w:trHeight w:val="699"/>
        </w:trPr>
        <w:tc>
          <w:tcPr>
            <w:tcW w:w="5576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4 اشخاص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right"/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الارجوحة</w:t>
            </w:r>
          </w:p>
          <w:p w:rsidR="008F26AB" w:rsidRPr="008F26AB" w:rsidRDefault="008F26AB" w:rsidP="008F26AB">
            <w:pPr>
              <w:jc w:val="right"/>
              <w:rPr>
                <w:color w:val="0F243E" w:themeColor="text2" w:themeShade="80"/>
                <w:sz w:val="44"/>
                <w:szCs w:val="44"/>
                <w:lang w:bidi="ar-AE"/>
              </w:rPr>
            </w:pPr>
          </w:p>
        </w:tc>
      </w:tr>
      <w:tr w:rsidR="008F26AB" w:rsidRPr="008F26AB" w:rsidTr="008F26AB">
        <w:trPr>
          <w:trHeight w:val="839"/>
        </w:trPr>
        <w:tc>
          <w:tcPr>
            <w:tcW w:w="5576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20 شخص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cs="Arial"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التزحلق</w:t>
            </w:r>
          </w:p>
        </w:tc>
      </w:tr>
      <w:tr w:rsidR="008F26AB" w:rsidRPr="008F26AB" w:rsidTr="008F26AB">
        <w:trPr>
          <w:trHeight w:val="648"/>
        </w:trPr>
        <w:tc>
          <w:tcPr>
            <w:tcW w:w="5576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16 شخص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العجلة الدوارة</w:t>
            </w:r>
          </w:p>
        </w:tc>
      </w:tr>
      <w:tr w:rsidR="008F26AB" w:rsidRPr="008F26AB" w:rsidTr="008F26AB">
        <w:trPr>
          <w:trHeight w:val="776"/>
        </w:trPr>
        <w:tc>
          <w:tcPr>
            <w:tcW w:w="5576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40 شخص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المجموع</w:t>
            </w:r>
          </w:p>
        </w:tc>
      </w:tr>
    </w:tbl>
    <w:p w:rsidR="008F26AB" w:rsidRPr="008F26AB" w:rsidRDefault="008F26AB" w:rsidP="008F26AB">
      <w:pPr>
        <w:jc w:val="center"/>
        <w:rPr>
          <w:sz w:val="44"/>
          <w:szCs w:val="44"/>
          <w:rtl/>
          <w:lang w:bidi="ar-AE"/>
        </w:rPr>
      </w:pPr>
    </w:p>
    <w:p w:rsidR="008F26AB" w:rsidRDefault="008F26AB">
      <w:pPr>
        <w:jc w:val="center"/>
        <w:rPr>
          <w:rFonts w:hint="cs"/>
          <w:sz w:val="44"/>
          <w:szCs w:val="44"/>
          <w:rtl/>
          <w:lang w:bidi="ar-AE"/>
        </w:rPr>
      </w:pPr>
    </w:p>
    <w:p w:rsidR="00F20915" w:rsidRDefault="00F20915">
      <w:pPr>
        <w:jc w:val="center"/>
        <w:rPr>
          <w:rFonts w:hint="cs"/>
          <w:sz w:val="44"/>
          <w:szCs w:val="44"/>
          <w:rtl/>
          <w:lang w:bidi="ar-AE"/>
        </w:rPr>
      </w:pP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805"/>
        <w:gridCol w:w="1635"/>
      </w:tblGrid>
      <w:tr w:rsidR="00F20915" w:rsidTr="00F20915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260" w:type="dxa"/>
            <w:shd w:val="clear" w:color="auto" w:fill="auto"/>
          </w:tcPr>
          <w:p w:rsidR="00F20915" w:rsidRDefault="00F20915" w:rsidP="00F20915">
            <w:pPr>
              <w:jc w:val="center"/>
              <w:rPr>
                <w:rFonts w:hint="cs"/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lastRenderedPageBreak/>
              <w:t>النسبة</w:t>
            </w:r>
          </w:p>
        </w:tc>
        <w:tc>
          <w:tcPr>
            <w:tcW w:w="2805" w:type="dxa"/>
            <w:shd w:val="clear" w:color="auto" w:fill="auto"/>
          </w:tcPr>
          <w:p w:rsidR="00F20915" w:rsidRDefault="00F20915" w:rsidP="00F20915">
            <w:pPr>
              <w:jc w:val="right"/>
              <w:rPr>
                <w:rFonts w:hint="cs"/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عدد الاشخاص</w:t>
            </w:r>
          </w:p>
        </w:tc>
        <w:tc>
          <w:tcPr>
            <w:tcW w:w="1635" w:type="dxa"/>
          </w:tcPr>
          <w:p w:rsidR="00F20915" w:rsidRDefault="00F20915" w:rsidP="00F20915">
            <w:pPr>
              <w:jc w:val="center"/>
              <w:rPr>
                <w:rFonts w:hint="cs"/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نوع اللعبة</w:t>
            </w:r>
          </w:p>
        </w:tc>
      </w:tr>
      <w:tr w:rsidR="00F20915" w:rsidTr="00F20915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1260" w:type="dxa"/>
            <w:shd w:val="clear" w:color="auto" w:fill="auto"/>
          </w:tcPr>
          <w:p w:rsidR="00F20915" w:rsidRDefault="00F20915" w:rsidP="00F20915">
            <w:pPr>
              <w:jc w:val="center"/>
              <w:rPr>
                <w:rFonts w:hint="cs"/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10%</w:t>
            </w:r>
          </w:p>
        </w:tc>
        <w:tc>
          <w:tcPr>
            <w:tcW w:w="2805" w:type="dxa"/>
            <w:shd w:val="clear" w:color="auto" w:fill="auto"/>
          </w:tcPr>
          <w:p w:rsidR="00F20915" w:rsidRPr="008F26AB" w:rsidRDefault="00F20915" w:rsidP="00CF5E3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4 اشخاص</w:t>
            </w:r>
          </w:p>
        </w:tc>
        <w:tc>
          <w:tcPr>
            <w:tcW w:w="1635" w:type="dxa"/>
          </w:tcPr>
          <w:p w:rsidR="00F20915" w:rsidRPr="008F26AB" w:rsidRDefault="00F20915" w:rsidP="00CF5E39">
            <w:pPr>
              <w:jc w:val="right"/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الارجوحة</w:t>
            </w:r>
          </w:p>
          <w:p w:rsidR="00F20915" w:rsidRPr="008F26AB" w:rsidRDefault="00F20915" w:rsidP="00CF5E39">
            <w:pPr>
              <w:jc w:val="right"/>
              <w:rPr>
                <w:color w:val="0F243E" w:themeColor="text2" w:themeShade="80"/>
                <w:sz w:val="44"/>
                <w:szCs w:val="44"/>
                <w:lang w:bidi="ar-AE"/>
              </w:rPr>
            </w:pPr>
          </w:p>
        </w:tc>
      </w:tr>
      <w:tr w:rsidR="00F20915" w:rsidTr="00F20915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1260" w:type="dxa"/>
            <w:shd w:val="clear" w:color="auto" w:fill="auto"/>
          </w:tcPr>
          <w:p w:rsidR="00F20915" w:rsidRDefault="00F20915" w:rsidP="00F20915">
            <w:pPr>
              <w:jc w:val="center"/>
              <w:rPr>
                <w:rFonts w:hint="cs"/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50%</w:t>
            </w:r>
          </w:p>
        </w:tc>
        <w:tc>
          <w:tcPr>
            <w:tcW w:w="2805" w:type="dxa"/>
            <w:shd w:val="clear" w:color="auto" w:fill="auto"/>
          </w:tcPr>
          <w:p w:rsidR="00F20915" w:rsidRPr="008F26AB" w:rsidRDefault="00F20915" w:rsidP="00CF5E3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20 شخص</w:t>
            </w:r>
          </w:p>
        </w:tc>
        <w:tc>
          <w:tcPr>
            <w:tcW w:w="1635" w:type="dxa"/>
          </w:tcPr>
          <w:p w:rsidR="00F20915" w:rsidRPr="008F26AB" w:rsidRDefault="00F20915" w:rsidP="00CF5E3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cs="Arial"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التزحلق</w:t>
            </w:r>
          </w:p>
        </w:tc>
      </w:tr>
      <w:tr w:rsidR="00F20915" w:rsidTr="00F2091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260" w:type="dxa"/>
            <w:shd w:val="clear" w:color="auto" w:fill="auto"/>
          </w:tcPr>
          <w:p w:rsidR="00F20915" w:rsidRDefault="00F20915" w:rsidP="00F20915">
            <w:pPr>
              <w:jc w:val="center"/>
              <w:rPr>
                <w:rFonts w:hint="cs"/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40%</w:t>
            </w:r>
          </w:p>
        </w:tc>
        <w:tc>
          <w:tcPr>
            <w:tcW w:w="2805" w:type="dxa"/>
            <w:shd w:val="clear" w:color="auto" w:fill="auto"/>
          </w:tcPr>
          <w:p w:rsidR="00F20915" w:rsidRPr="008F26AB" w:rsidRDefault="00F20915" w:rsidP="00CF5E3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16 شخص</w:t>
            </w:r>
          </w:p>
        </w:tc>
        <w:tc>
          <w:tcPr>
            <w:tcW w:w="1635" w:type="dxa"/>
          </w:tcPr>
          <w:p w:rsidR="00F20915" w:rsidRPr="008F26AB" w:rsidRDefault="00F20915" w:rsidP="00CF5E3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العجلة الدوارة</w:t>
            </w:r>
          </w:p>
        </w:tc>
      </w:tr>
    </w:tbl>
    <w:p w:rsidR="00F20915" w:rsidRDefault="00F20915">
      <w:pPr>
        <w:jc w:val="center"/>
        <w:rPr>
          <w:sz w:val="44"/>
          <w:szCs w:val="44"/>
          <w:lang w:bidi="ar-AE"/>
        </w:rPr>
      </w:pPr>
    </w:p>
    <w:p w:rsidR="00F20915" w:rsidRDefault="00F20915" w:rsidP="00F20915">
      <w:pPr>
        <w:rPr>
          <w:sz w:val="44"/>
          <w:szCs w:val="44"/>
          <w:lang w:bidi="ar-AE"/>
        </w:rPr>
      </w:pPr>
    </w:p>
    <w:p w:rsidR="00F20915" w:rsidRDefault="00F20915" w:rsidP="00F20915">
      <w:pPr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عدد الاشخاص لكل لعبة                         </w:t>
      </w:r>
      <w:r>
        <w:rPr>
          <w:rFonts w:hint="cs"/>
          <w:sz w:val="44"/>
          <w:szCs w:val="44"/>
          <w:rtl/>
          <w:lang w:bidi="ar-AE"/>
        </w:rPr>
        <w:br/>
      </w:r>
      <w:r>
        <w:rPr>
          <w:rFonts w:hint="cs"/>
          <w:sz w:val="44"/>
          <w:szCs w:val="44"/>
          <w:rtl/>
          <w:lang w:bidi="ar-AE"/>
        </w:rPr>
        <w:t>النسبة =           ___________</w:t>
      </w:r>
      <w:r>
        <w:rPr>
          <w:rFonts w:hint="cs"/>
          <w:sz w:val="44"/>
          <w:szCs w:val="44"/>
          <w:rtl/>
          <w:lang w:bidi="ar-AE"/>
        </w:rPr>
        <w:t>___</w:t>
      </w:r>
      <w:r>
        <w:rPr>
          <w:rFonts w:hint="cs"/>
          <w:sz w:val="44"/>
          <w:szCs w:val="44"/>
          <w:rtl/>
          <w:lang w:bidi="ar-AE"/>
        </w:rPr>
        <w:t xml:space="preserve">                 ×10</w:t>
      </w:r>
      <w:bookmarkStart w:id="0" w:name="_GoBack"/>
      <w:bookmarkEnd w:id="0"/>
      <w:r>
        <w:rPr>
          <w:rFonts w:hint="cs"/>
          <w:sz w:val="44"/>
          <w:szCs w:val="44"/>
          <w:rtl/>
          <w:lang w:bidi="ar-AE"/>
        </w:rPr>
        <w:t xml:space="preserve">0                   </w:t>
      </w:r>
    </w:p>
    <w:p w:rsidR="00F20915" w:rsidRPr="008F26AB" w:rsidRDefault="00F20915" w:rsidP="00F20915">
      <w:pPr>
        <w:jc w:val="center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المجموع الكلي لعدد الاشخاص</w:t>
      </w:r>
      <w:r>
        <w:rPr>
          <w:rFonts w:hint="cs"/>
          <w:sz w:val="44"/>
          <w:szCs w:val="44"/>
          <w:rtl/>
          <w:lang w:bidi="ar-AE"/>
        </w:rPr>
        <w:t xml:space="preserve"> </w:t>
      </w:r>
    </w:p>
    <w:p w:rsidR="00F20915" w:rsidRPr="00F20915" w:rsidRDefault="00F20915" w:rsidP="00F20915">
      <w:pPr>
        <w:tabs>
          <w:tab w:val="left" w:pos="6270"/>
        </w:tabs>
        <w:rPr>
          <w:sz w:val="44"/>
          <w:szCs w:val="44"/>
          <w:lang w:bidi="ar-AE"/>
        </w:rPr>
      </w:pPr>
    </w:p>
    <w:sectPr w:rsidR="00F20915" w:rsidRPr="00F20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E2AC7"/>
    <w:multiLevelType w:val="hybridMultilevel"/>
    <w:tmpl w:val="756E6A20"/>
    <w:lvl w:ilvl="0" w:tplc="F4AAB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31"/>
    <w:rsid w:val="004B0A31"/>
    <w:rsid w:val="006E6096"/>
    <w:rsid w:val="008F26AB"/>
    <w:rsid w:val="00EF7FA6"/>
    <w:rsid w:val="00F2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6AB"/>
    <w:pPr>
      <w:ind w:left="720"/>
      <w:contextualSpacing/>
    </w:pPr>
  </w:style>
  <w:style w:type="table" w:styleId="LightShading">
    <w:name w:val="Light Shading"/>
    <w:basedOn w:val="TableNormal"/>
    <w:uiPriority w:val="60"/>
    <w:rsid w:val="008F26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26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8F26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8F2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63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6AB"/>
    <w:pPr>
      <w:ind w:left="720"/>
      <w:contextualSpacing/>
    </w:pPr>
  </w:style>
  <w:style w:type="table" w:styleId="LightShading">
    <w:name w:val="Light Shading"/>
    <w:basedOn w:val="TableNormal"/>
    <w:uiPriority w:val="60"/>
    <w:rsid w:val="008F26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26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8F26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8F2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63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04A3-E707-41ED-9A76-0F0BB057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2013-03-06T16:22:00Z</cp:lastPrinted>
  <dcterms:created xsi:type="dcterms:W3CDTF">2013-03-06T15:33:00Z</dcterms:created>
  <dcterms:modified xsi:type="dcterms:W3CDTF">2013-03-06T16:23:00Z</dcterms:modified>
</cp:coreProperties>
</file>