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73" w:rsidRDefault="00AC6773" w:rsidP="00AC6773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40640</wp:posOffset>
            </wp:positionV>
            <wp:extent cx="1623695" cy="1209675"/>
            <wp:effectExtent l="0" t="0" r="0" b="9525"/>
            <wp:wrapTight wrapText="bothSides">
              <wp:wrapPolygon edited="0">
                <wp:start x="0" y="0"/>
                <wp:lineTo x="0" y="21430"/>
                <wp:lineTo x="21287" y="21430"/>
                <wp:lineTo x="21287" y="0"/>
                <wp:lineTo x="0" y="0"/>
              </wp:wrapPolygon>
            </wp:wrapTight>
            <wp:docPr id="1" name="Picture 1" descr="396288_206644799429393_100002516229462_451960_2091615549_n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96288_206644799429393_100002516229462_451960_2091615549_n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6773" w:rsidRDefault="00AC6773" w:rsidP="00AC6773">
      <w:pPr>
        <w:rPr>
          <w:rFonts w:hint="cs"/>
          <w:lang w:bidi="ar-AE"/>
        </w:rPr>
      </w:pPr>
    </w:p>
    <w:p w:rsidR="00AC6773" w:rsidRDefault="00AC6773" w:rsidP="00AC6773">
      <w:pPr>
        <w:rPr>
          <w:lang w:bidi="ar-AE"/>
        </w:rPr>
      </w:pPr>
    </w:p>
    <w:p w:rsidR="00AC6773" w:rsidRDefault="00AC6773" w:rsidP="00AC6773">
      <w:pPr>
        <w:rPr>
          <w:lang w:bidi="ar-AE"/>
        </w:rPr>
      </w:pPr>
    </w:p>
    <w:p w:rsidR="00AC6773" w:rsidRDefault="00AC6773" w:rsidP="00AC6773">
      <w:pPr>
        <w:rPr>
          <w:lang w:bidi="ar-AE"/>
        </w:rPr>
      </w:pPr>
    </w:p>
    <w:p w:rsidR="00AC6773" w:rsidRDefault="00AC6773" w:rsidP="00AC6773">
      <w:pPr>
        <w:rPr>
          <w:lang w:bidi="ar-AE"/>
        </w:rPr>
      </w:pPr>
    </w:p>
    <w:p w:rsidR="00AC6773" w:rsidRDefault="00AC6773" w:rsidP="00AC6773">
      <w:pPr>
        <w:tabs>
          <w:tab w:val="left" w:pos="1571"/>
        </w:tabs>
        <w:rPr>
          <w:lang w:bidi="ar-AE"/>
        </w:rPr>
      </w:pPr>
      <w:r>
        <w:rPr>
          <w:rtl/>
          <w:lang w:bidi="ar-AE"/>
        </w:rPr>
        <w:tab/>
      </w:r>
    </w:p>
    <w:p w:rsidR="00AC6773" w:rsidRDefault="00AC6773" w:rsidP="00AC6773">
      <w:pPr>
        <w:tabs>
          <w:tab w:val="left" w:pos="1571"/>
        </w:tabs>
        <w:rPr>
          <w:sz w:val="24"/>
          <w:szCs w:val="24"/>
          <w:rtl/>
          <w:lang w:bidi="ar-AE"/>
        </w:rPr>
      </w:pPr>
    </w:p>
    <w:p w:rsidR="00AC6773" w:rsidRDefault="00AC6773" w:rsidP="00AC6773">
      <w:pPr>
        <w:tabs>
          <w:tab w:val="left" w:pos="1571"/>
        </w:tabs>
        <w:jc w:val="center"/>
        <w:rPr>
          <w:rFonts w:hint="cs"/>
          <w:rtl/>
          <w:lang w:bidi="ar-AE"/>
        </w:rPr>
      </w:pPr>
      <w:r>
        <w:rPr>
          <w:sz w:val="24"/>
          <w:szCs w:val="24"/>
          <w:rtl/>
          <w:lang w:bidi="ar-AE"/>
        </w:rPr>
        <w:t>بحث ماد</w:t>
      </w:r>
      <w:r>
        <w:rPr>
          <w:rFonts w:hint="cs"/>
          <w:sz w:val="24"/>
          <w:szCs w:val="24"/>
          <w:rtl/>
          <w:lang w:bidi="ar-AE"/>
        </w:rPr>
        <w:t xml:space="preserve">ة اللغة العربية </w:t>
      </w:r>
      <w:r>
        <w:rPr>
          <w:sz w:val="24"/>
          <w:szCs w:val="24"/>
          <w:rtl/>
          <w:lang w:bidi="ar-AE"/>
        </w:rPr>
        <w:t>بعنوان</w:t>
      </w:r>
    </w:p>
    <w:p w:rsidR="00361A7B" w:rsidRDefault="00361A7B" w:rsidP="00AC6773">
      <w:pPr>
        <w:tabs>
          <w:tab w:val="left" w:pos="1571"/>
        </w:tabs>
        <w:jc w:val="center"/>
        <w:rPr>
          <w:rtl/>
          <w:lang w:bidi="ar-AE"/>
        </w:rPr>
      </w:pPr>
    </w:p>
    <w:p w:rsidR="00AC6773" w:rsidRDefault="00AC6773" w:rsidP="00AC6773">
      <w:pPr>
        <w:tabs>
          <w:tab w:val="left" w:pos="1571"/>
        </w:tabs>
        <w:jc w:val="center"/>
        <w:rPr>
          <w:rFonts w:cs="Al Ekbariah Font"/>
          <w:sz w:val="2"/>
          <w:szCs w:val="2"/>
          <w:rtl/>
          <w:lang w:bidi="ar-AE"/>
        </w:rPr>
      </w:pPr>
    </w:p>
    <w:p w:rsidR="00AC6773" w:rsidRDefault="00361A7B" w:rsidP="00AC6773">
      <w:pPr>
        <w:tabs>
          <w:tab w:val="left" w:pos="1571"/>
        </w:tabs>
        <w:jc w:val="center"/>
        <w:rPr>
          <w:rFonts w:cs="Al Ekbariah Font"/>
          <w:sz w:val="96"/>
          <w:szCs w:val="96"/>
          <w:rtl/>
          <w:lang w:bidi="ar-AE"/>
        </w:rPr>
      </w:pPr>
      <w:r>
        <w:rPr>
          <w:rFonts w:cs="Al Ekbariah Font" w:hint="cs"/>
          <w:sz w:val="96"/>
          <w:szCs w:val="96"/>
          <w:rtl/>
          <w:lang w:bidi="ar-AE"/>
        </w:rPr>
        <w:t>الاحتباس الحراري</w:t>
      </w:r>
    </w:p>
    <w:p w:rsidR="00AC6773" w:rsidRDefault="00AC6773" w:rsidP="00AC6773">
      <w:pPr>
        <w:tabs>
          <w:tab w:val="left" w:pos="1571"/>
        </w:tabs>
        <w:jc w:val="center"/>
        <w:rPr>
          <w:rtl/>
          <w:lang w:bidi="ar-AE"/>
        </w:rPr>
      </w:pPr>
    </w:p>
    <w:p w:rsidR="00AC6773" w:rsidRDefault="00AC6773" w:rsidP="00AC6773">
      <w:pPr>
        <w:tabs>
          <w:tab w:val="left" w:pos="1571"/>
        </w:tabs>
        <w:rPr>
          <w:rtl/>
          <w:lang w:bidi="ar-AE"/>
        </w:rPr>
      </w:pPr>
    </w:p>
    <w:p w:rsidR="00AC6773" w:rsidRDefault="00AC6773" w:rsidP="00AC6773">
      <w:pPr>
        <w:tabs>
          <w:tab w:val="left" w:pos="1571"/>
        </w:tabs>
        <w:rPr>
          <w:rtl/>
          <w:lang w:bidi="ar-AE"/>
        </w:rPr>
      </w:pPr>
    </w:p>
    <w:p w:rsidR="00AC6773" w:rsidRDefault="00AC6773" w:rsidP="00AC6773">
      <w:pPr>
        <w:tabs>
          <w:tab w:val="left" w:pos="1571"/>
        </w:tabs>
        <w:rPr>
          <w:rFonts w:cs="Al Ekbariah Font"/>
          <w:sz w:val="44"/>
          <w:szCs w:val="44"/>
          <w:rtl/>
          <w:lang w:bidi="ar-AE"/>
        </w:rPr>
      </w:pPr>
    </w:p>
    <w:p w:rsidR="00AC6773" w:rsidRDefault="00361A7B" w:rsidP="00AC6773">
      <w:pPr>
        <w:tabs>
          <w:tab w:val="left" w:pos="1571"/>
        </w:tabs>
        <w:rPr>
          <w:rFonts w:cs="Al Ekbariah Font"/>
          <w:sz w:val="44"/>
          <w:szCs w:val="44"/>
          <w:rtl/>
          <w:lang w:bidi="ar-AE"/>
        </w:rPr>
      </w:pPr>
      <w:r>
        <w:rPr>
          <w:rFonts w:cs="Al Ekbariah Font" w:hint="cs"/>
          <w:sz w:val="44"/>
          <w:szCs w:val="44"/>
          <w:rtl/>
          <w:lang w:bidi="ar-AE"/>
        </w:rPr>
        <w:t xml:space="preserve">الاسم: </w:t>
      </w:r>
    </w:p>
    <w:p w:rsidR="00AC6773" w:rsidRDefault="00AC6773" w:rsidP="00AC6773">
      <w:pPr>
        <w:tabs>
          <w:tab w:val="left" w:pos="1571"/>
        </w:tabs>
        <w:rPr>
          <w:rFonts w:cs="Al Ekbariah Font"/>
          <w:sz w:val="44"/>
          <w:szCs w:val="44"/>
          <w:rtl/>
          <w:lang w:bidi="ar-AE"/>
        </w:rPr>
      </w:pPr>
      <w:r>
        <w:rPr>
          <w:rFonts w:cs="Al Ekbariah Font" w:hint="cs"/>
          <w:sz w:val="44"/>
          <w:szCs w:val="44"/>
          <w:rtl/>
          <w:lang w:bidi="ar-AE"/>
        </w:rPr>
        <w:t>الصف: الثاني عشر أدبي</w:t>
      </w:r>
    </w:p>
    <w:p w:rsidR="00AC6773" w:rsidRDefault="00361A7B" w:rsidP="00AC6773">
      <w:pPr>
        <w:tabs>
          <w:tab w:val="left" w:pos="1571"/>
        </w:tabs>
        <w:rPr>
          <w:rFonts w:cs="Al Ekbariah Font"/>
          <w:sz w:val="44"/>
          <w:szCs w:val="44"/>
          <w:rtl/>
          <w:lang w:bidi="ar-AE"/>
        </w:rPr>
      </w:pPr>
      <w:r>
        <w:rPr>
          <w:rFonts w:cs="Al Ekbariah Font" w:hint="cs"/>
          <w:sz w:val="44"/>
          <w:szCs w:val="44"/>
          <w:rtl/>
          <w:lang w:bidi="ar-AE"/>
        </w:rPr>
        <w:t xml:space="preserve">بإشراف: أ. </w:t>
      </w:r>
    </w:p>
    <w:p w:rsidR="00BD3153" w:rsidRDefault="00BD3153" w:rsidP="00AC6773">
      <w:pPr>
        <w:spacing w:line="360" w:lineRule="auto"/>
        <w:rPr>
          <w:rFonts w:hint="cs"/>
          <w:sz w:val="36"/>
          <w:szCs w:val="36"/>
          <w:rtl/>
          <w:lang w:bidi="ar-AE"/>
        </w:rPr>
      </w:pPr>
    </w:p>
    <w:p w:rsidR="00361A7B" w:rsidRDefault="00361A7B" w:rsidP="00AC6773">
      <w:pPr>
        <w:spacing w:line="360" w:lineRule="auto"/>
        <w:rPr>
          <w:rFonts w:hint="cs"/>
          <w:sz w:val="36"/>
          <w:szCs w:val="36"/>
          <w:rtl/>
          <w:lang w:bidi="ar-AE"/>
        </w:rPr>
      </w:pPr>
    </w:p>
    <w:p w:rsidR="00361A7B" w:rsidRDefault="00361A7B" w:rsidP="00AC6773">
      <w:pPr>
        <w:spacing w:line="360" w:lineRule="auto"/>
        <w:rPr>
          <w:rFonts w:hint="cs"/>
          <w:sz w:val="36"/>
          <w:szCs w:val="36"/>
          <w:rtl/>
          <w:lang w:bidi="ar-AE"/>
        </w:rPr>
      </w:pPr>
    </w:p>
    <w:p w:rsidR="00361A7B" w:rsidRDefault="00361A7B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الاحتباس الحراري </w:t>
      </w:r>
      <w:r w:rsidRPr="00AC6773">
        <w:rPr>
          <w:rFonts w:cs="Arial" w:hint="cs"/>
          <w:sz w:val="36"/>
          <w:szCs w:val="36"/>
          <w:rtl/>
          <w:lang w:bidi="ar-AE"/>
        </w:rPr>
        <w:t>هيظاهرةارتفاعدرجةالحرارةفيبيئةمانتيجةتغييرفيسيلانالطاقةالحراريةمنالبيئةوإليها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وعادةمايطلقهذاالاسمعلىظاهرةارتفاعدرجاتحرارةالأرضعنمعدلهاالطبيعي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وقدازدادالمعدلالعالميلدرجةحرارةالهواءعندسطحالأرضب</w:t>
      </w:r>
      <w:r>
        <w:rPr>
          <w:rFonts w:cs="Arial" w:hint="cs"/>
          <w:sz w:val="36"/>
          <w:szCs w:val="36"/>
          <w:rtl/>
          <w:lang w:bidi="ar-AE"/>
        </w:rPr>
        <w:t>ـ</w:t>
      </w:r>
      <w:r w:rsidRPr="00AC6773">
        <w:rPr>
          <w:rFonts w:cs="Arial"/>
          <w:sz w:val="36"/>
          <w:szCs w:val="36"/>
          <w:rtl/>
          <w:lang w:bidi="ar-AE"/>
        </w:rPr>
        <w:t>0.74 ± 0.18 °</w:t>
      </w:r>
      <w:r w:rsidRPr="00AC6773">
        <w:rPr>
          <w:sz w:val="36"/>
          <w:szCs w:val="36"/>
          <w:lang w:bidi="ar-AE"/>
        </w:rPr>
        <w:t>C</w:t>
      </w:r>
      <w:r w:rsidRPr="00AC6773">
        <w:rPr>
          <w:rFonts w:cs="Arial" w:hint="cs"/>
          <w:sz w:val="36"/>
          <w:szCs w:val="36"/>
          <w:rtl/>
          <w:lang w:bidi="ar-AE"/>
        </w:rPr>
        <w:t>خلالالمائةعامالمنتهيةسنة</w:t>
      </w:r>
      <w:r w:rsidRPr="00AC6773">
        <w:rPr>
          <w:rFonts w:cs="Arial"/>
          <w:sz w:val="36"/>
          <w:szCs w:val="36"/>
          <w:rtl/>
          <w:lang w:bidi="ar-AE"/>
        </w:rPr>
        <w:t xml:space="preserve"> 2005. </w:t>
      </w:r>
      <w:r w:rsidRPr="00AC6773">
        <w:rPr>
          <w:rFonts w:cs="Arial" w:hint="cs"/>
          <w:sz w:val="36"/>
          <w:szCs w:val="36"/>
          <w:rtl/>
          <w:lang w:bidi="ar-AE"/>
        </w:rPr>
        <w:t>وحسباللجنةالدوليةلتغيرالمناخ</w:t>
      </w:r>
      <w:r w:rsidRPr="00AC6773">
        <w:rPr>
          <w:rFonts w:cs="Arial"/>
          <w:sz w:val="36"/>
          <w:szCs w:val="36"/>
          <w:rtl/>
          <w:lang w:bidi="ar-AE"/>
        </w:rPr>
        <w:t>(</w:t>
      </w:r>
      <w:r w:rsidRPr="00AC6773">
        <w:rPr>
          <w:sz w:val="36"/>
          <w:szCs w:val="36"/>
          <w:lang w:bidi="ar-AE"/>
        </w:rPr>
        <w:t>IPCC</w:t>
      </w:r>
      <w:r w:rsidRPr="00AC6773">
        <w:rPr>
          <w:rFonts w:cs="Arial"/>
          <w:sz w:val="36"/>
          <w:szCs w:val="36"/>
          <w:rtl/>
          <w:lang w:bidi="ar-AE"/>
        </w:rPr>
        <w:t xml:space="preserve">) </w:t>
      </w:r>
      <w:r w:rsidRPr="00AC6773">
        <w:rPr>
          <w:rFonts w:cs="Arial" w:hint="cs"/>
          <w:sz w:val="36"/>
          <w:szCs w:val="36"/>
          <w:rtl/>
          <w:lang w:bidi="ar-AE"/>
        </w:rPr>
        <w:t>فان</w:t>
      </w:r>
      <w:r w:rsidRPr="00AC6773">
        <w:rPr>
          <w:rFonts w:cs="Arial"/>
          <w:sz w:val="36"/>
          <w:szCs w:val="36"/>
          <w:rtl/>
          <w:lang w:bidi="ar-AE"/>
        </w:rPr>
        <w:t xml:space="preserve"> "</w:t>
      </w:r>
      <w:r w:rsidRPr="00AC6773">
        <w:rPr>
          <w:rFonts w:cs="Arial" w:hint="cs"/>
          <w:sz w:val="36"/>
          <w:szCs w:val="36"/>
          <w:rtl/>
          <w:lang w:bidi="ar-AE"/>
        </w:rPr>
        <w:t>أغلبالزيادةالملحوظةفيمعدلدرجةالحرارةالعالميةمنذمنتصفالقرنالعشرينتبدوبشكلكبيرنتيجةلزيادةغازاتالاحتباسالحراري</w:t>
      </w:r>
      <w:r w:rsidRPr="00AC6773">
        <w:rPr>
          <w:rFonts w:cs="Arial"/>
          <w:sz w:val="36"/>
          <w:szCs w:val="36"/>
          <w:rtl/>
          <w:lang w:bidi="ar-AE"/>
        </w:rPr>
        <w:t>(</w:t>
      </w:r>
      <w:r w:rsidRPr="00AC6773">
        <w:rPr>
          <w:rFonts w:cs="Arial" w:hint="cs"/>
          <w:sz w:val="36"/>
          <w:szCs w:val="36"/>
          <w:rtl/>
          <w:lang w:bidi="ar-AE"/>
        </w:rPr>
        <w:t>غازاتالبيتالزجاجي</w:t>
      </w:r>
      <w:r w:rsidRPr="00AC6773">
        <w:rPr>
          <w:rFonts w:cs="Arial"/>
          <w:sz w:val="36"/>
          <w:szCs w:val="36"/>
          <w:rtl/>
          <w:lang w:bidi="ar-AE"/>
        </w:rPr>
        <w:t xml:space="preserve">) </w:t>
      </w:r>
      <w:r w:rsidRPr="00AC6773">
        <w:rPr>
          <w:rFonts w:cs="Arial" w:hint="cs"/>
          <w:sz w:val="36"/>
          <w:szCs w:val="36"/>
          <w:rtl/>
          <w:lang w:bidi="ar-AE"/>
        </w:rPr>
        <w:t>التيتبعثهاالنشاطاتالتييقومبهاالبشر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2F4348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يعدالاشعاعالشمسيالمصدرالرئيسللطاقةعلىسطحالارضاذينطلقمنالشمسباتجاهالارضفينفذمنخلالغازاتالغلافالجويعلىشكلاشعةمرئيةقصيرةالموجاتوأشعةحراريةطويلةالموجات</w:t>
      </w:r>
      <w:r w:rsidRPr="00AC6773">
        <w:rPr>
          <w:rFonts w:cs="Arial"/>
          <w:sz w:val="36"/>
          <w:szCs w:val="36"/>
          <w:rtl/>
          <w:lang w:bidi="ar-AE"/>
        </w:rPr>
        <w:t>(</w:t>
      </w:r>
      <w:r w:rsidRPr="00AC6773">
        <w:rPr>
          <w:rFonts w:cs="Arial" w:hint="cs"/>
          <w:sz w:val="36"/>
          <w:szCs w:val="36"/>
          <w:rtl/>
          <w:lang w:bidi="ar-AE"/>
        </w:rPr>
        <w:t>تحتالحمراء</w:t>
      </w:r>
      <w:r w:rsidRPr="00AC6773">
        <w:rPr>
          <w:rFonts w:cs="Arial"/>
          <w:sz w:val="36"/>
          <w:szCs w:val="36"/>
          <w:rtl/>
          <w:lang w:bidi="ar-AE"/>
        </w:rPr>
        <w:t xml:space="preserve"> ) </w:t>
      </w:r>
      <w:r w:rsidRPr="00AC6773">
        <w:rPr>
          <w:rFonts w:cs="Arial" w:hint="cs"/>
          <w:sz w:val="36"/>
          <w:szCs w:val="36"/>
          <w:rtl/>
          <w:lang w:bidi="ar-AE"/>
        </w:rPr>
        <w:t>وبعضالاشعةفوقالبنفسجيةالتيلايمكنامتصاصهابواسطةالاوزونفيمتصسطحالارضالاشعةالواصلةاليهفيسخنعندهاويبثحرارتهنحوالغلافالجويعلىشكلاشعةحراريةطويلةالموجات</w:t>
      </w:r>
      <w:r w:rsidRPr="00AC6773">
        <w:rPr>
          <w:rFonts w:cs="Arial"/>
          <w:sz w:val="36"/>
          <w:szCs w:val="36"/>
          <w:rtl/>
          <w:lang w:bidi="ar-AE"/>
        </w:rPr>
        <w:t xml:space="preserve"> (</w:t>
      </w:r>
      <w:r w:rsidRPr="00AC6773">
        <w:rPr>
          <w:rFonts w:cs="Arial" w:hint="cs"/>
          <w:sz w:val="36"/>
          <w:szCs w:val="36"/>
          <w:rtl/>
          <w:lang w:bidi="ar-AE"/>
        </w:rPr>
        <w:t>تحتالحمراء</w:t>
      </w:r>
      <w:r w:rsidRPr="00AC6773">
        <w:rPr>
          <w:rFonts w:cs="Arial"/>
          <w:sz w:val="36"/>
          <w:szCs w:val="36"/>
          <w:rtl/>
          <w:lang w:bidi="ar-AE"/>
        </w:rPr>
        <w:t>)</w:t>
      </w:r>
      <w:r w:rsidRPr="00AC6773">
        <w:rPr>
          <w:rFonts w:cs="Arial" w:hint="cs"/>
          <w:sz w:val="36"/>
          <w:szCs w:val="36"/>
          <w:rtl/>
          <w:lang w:bidi="ar-AE"/>
        </w:rPr>
        <w:t>فيمتصهاهواءالغلافالجويالقريبمنسطحالارضفيحتبسالحرارةولايسمحلهابالنفاذاوالافلاتالىاعلىويعيدبثهانحوالارضممايؤديالىزيادةدرجةسطحالارض</w:t>
      </w:r>
      <w:r>
        <w:rPr>
          <w:rFonts w:cs="Arial" w:hint="cs"/>
          <w:sz w:val="36"/>
          <w:szCs w:val="36"/>
          <w:rtl/>
          <w:lang w:bidi="ar-AE"/>
        </w:rPr>
        <w:t>.</w:t>
      </w: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b/>
          <w:bCs/>
          <w:sz w:val="40"/>
          <w:szCs w:val="40"/>
          <w:u w:val="single"/>
          <w:rtl/>
          <w:lang w:bidi="ar-AE"/>
        </w:rPr>
      </w:pPr>
      <w:r w:rsidRPr="00AC6773">
        <w:rPr>
          <w:rFonts w:cs="Arial" w:hint="cs"/>
          <w:b/>
          <w:bCs/>
          <w:sz w:val="40"/>
          <w:szCs w:val="40"/>
          <w:u w:val="single"/>
          <w:rtl/>
          <w:lang w:bidi="ar-AE"/>
        </w:rPr>
        <w:t>ظواهرمرتبطةبالاحتباسالحراري</w:t>
      </w:r>
    </w:p>
    <w:p w:rsidR="00AC6773" w:rsidRPr="00AC6773" w:rsidRDefault="00AC6773" w:rsidP="00AC6773">
      <w:pPr>
        <w:spacing w:line="360" w:lineRule="auto"/>
        <w:rPr>
          <w:rFonts w:cs="Arial"/>
          <w:b/>
          <w:bCs/>
          <w:sz w:val="40"/>
          <w:szCs w:val="40"/>
          <w:u w:val="single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1- </w:t>
      </w:r>
      <w:r w:rsidRPr="00AC6773">
        <w:rPr>
          <w:rFonts w:cs="Arial" w:hint="cs"/>
          <w:sz w:val="36"/>
          <w:szCs w:val="36"/>
          <w:rtl/>
          <w:lang w:bidi="ar-AE"/>
        </w:rPr>
        <w:t>ارتفاعمستوىالمياهفيالبحارمن</w:t>
      </w:r>
      <w:r w:rsidRPr="00AC6773">
        <w:rPr>
          <w:rFonts w:cs="Arial"/>
          <w:sz w:val="36"/>
          <w:szCs w:val="36"/>
          <w:rtl/>
          <w:lang w:bidi="ar-AE"/>
        </w:rPr>
        <w:t xml:space="preserve"> 0.3-0.7 </w:t>
      </w:r>
      <w:r w:rsidRPr="00AC6773">
        <w:rPr>
          <w:rFonts w:cs="Arial" w:hint="cs"/>
          <w:sz w:val="36"/>
          <w:szCs w:val="36"/>
          <w:rtl/>
          <w:lang w:bidi="ar-AE"/>
        </w:rPr>
        <w:t>قدمخلالالقرنالماضي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2- </w:t>
      </w:r>
      <w:r w:rsidRPr="00AC6773">
        <w:rPr>
          <w:rFonts w:cs="Arial" w:hint="cs"/>
          <w:sz w:val="36"/>
          <w:szCs w:val="36"/>
          <w:rtl/>
          <w:lang w:bidi="ar-AE"/>
        </w:rPr>
        <w:t>إرتفعتدرجةالحرارةمابين</w:t>
      </w:r>
      <w:r w:rsidRPr="00AC6773">
        <w:rPr>
          <w:rFonts w:cs="Arial"/>
          <w:sz w:val="36"/>
          <w:szCs w:val="36"/>
          <w:rtl/>
          <w:lang w:bidi="ar-AE"/>
        </w:rPr>
        <w:t xml:space="preserve"> 0.4 – 0.8 </w:t>
      </w:r>
      <w:r w:rsidRPr="00AC6773">
        <w:rPr>
          <w:rFonts w:cs="Arial" w:hint="cs"/>
          <w:sz w:val="36"/>
          <w:szCs w:val="36"/>
          <w:rtl/>
          <w:lang w:bidi="ar-AE"/>
        </w:rPr>
        <w:t>درجةمئويةخلالالقرنالماضيحسبتقريراللجنةالدوليةلتغيرالمناخالتابعةللأممالمتحدة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3- </w:t>
      </w:r>
      <w:r w:rsidRPr="00AC6773">
        <w:rPr>
          <w:rFonts w:cs="Arial" w:hint="cs"/>
          <w:sz w:val="36"/>
          <w:szCs w:val="36"/>
          <w:rtl/>
          <w:lang w:bidi="ar-AE"/>
        </w:rPr>
        <w:t>أخذالجليدفيالقطبينوفوققممالجبالالأستراليةفيالذوبانبشكلملحوظ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4- </w:t>
      </w:r>
      <w:r w:rsidRPr="00AC6773">
        <w:rPr>
          <w:rFonts w:cs="Arial" w:hint="cs"/>
          <w:sz w:val="36"/>
          <w:szCs w:val="36"/>
          <w:rtl/>
          <w:lang w:bidi="ar-AE"/>
        </w:rPr>
        <w:t>مواسمالشتاءإزدادتخلالالثلاثةعقودالأخيرةدفئاعماكانتعليهمنقبلوقصرتفتراته،فالربيعيأتيمبكراعنمواعيده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lastRenderedPageBreak/>
        <w:t xml:space="preserve">5- </w:t>
      </w:r>
      <w:r w:rsidRPr="00AC6773">
        <w:rPr>
          <w:rFonts w:cs="Arial" w:hint="cs"/>
          <w:sz w:val="36"/>
          <w:szCs w:val="36"/>
          <w:rtl/>
          <w:lang w:bidi="ar-AE"/>
        </w:rPr>
        <w:t>التياراتالمائيةداخلالمحيطاتغيرتمجراهامماأثرعليالتوازنالحراريالذيكانموجوداويستدلالعلماءعلىذلكبظهورأعاصيرفيأماكنلمتكنتظهربهامنقبل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BD3153" w:rsidRPr="00BD3153" w:rsidRDefault="00BD3153" w:rsidP="00AC6773">
      <w:pPr>
        <w:spacing w:line="360" w:lineRule="auto"/>
        <w:rPr>
          <w:rFonts w:cs="Arial"/>
          <w:sz w:val="18"/>
          <w:szCs w:val="18"/>
          <w:rtl/>
          <w:lang w:bidi="ar-AE"/>
        </w:rPr>
      </w:pPr>
      <w:bookmarkStart w:id="0" w:name="_GoBack"/>
    </w:p>
    <w:bookmarkEnd w:id="0"/>
    <w:p w:rsidR="00AC6773" w:rsidRPr="00AC6773" w:rsidRDefault="00AC6773" w:rsidP="00BD3153">
      <w:pPr>
        <w:spacing w:line="360" w:lineRule="auto"/>
        <w:rPr>
          <w:rFonts w:cs="Arial"/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6- </w:t>
      </w:r>
      <w:r w:rsidRPr="00AC6773">
        <w:rPr>
          <w:rFonts w:cs="Arial" w:hint="cs"/>
          <w:sz w:val="36"/>
          <w:szCs w:val="36"/>
          <w:rtl/>
          <w:lang w:bidi="ar-AE"/>
        </w:rPr>
        <w:t>يربطبعضالعلماءالتلوثالحاصلبتغيرفيعددحيواناتالبلانكتونفيالبحارنتيجةزيادةحموضةالبحارنتيجةلامتصاصهاثانيأوكسيدالكربونويفسرونأنالتلوثالذييحدثهالإنسانهوشبيهبمفعولالفراشةأيأنهامجردالشعلةالتيتعطيالدفعةالأولىلهذهالعمليةوالبلانكتونيقومبالباقي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b/>
          <w:bCs/>
          <w:sz w:val="36"/>
          <w:szCs w:val="36"/>
          <w:u w:val="single"/>
          <w:rtl/>
          <w:lang w:bidi="ar-AE"/>
        </w:rPr>
      </w:pPr>
      <w:r w:rsidRPr="00AC6773">
        <w:rPr>
          <w:rFonts w:cs="Arial" w:hint="cs"/>
          <w:b/>
          <w:bCs/>
          <w:sz w:val="36"/>
          <w:szCs w:val="36"/>
          <w:u w:val="single"/>
          <w:rtl/>
          <w:lang w:bidi="ar-AE"/>
        </w:rPr>
        <w:t>الظواهرالمتوقعةنتيجةالاحتباسالحراري</w:t>
      </w:r>
      <w:r>
        <w:rPr>
          <w:rFonts w:cs="Arial" w:hint="cs"/>
          <w:b/>
          <w:bCs/>
          <w:sz w:val="36"/>
          <w:szCs w:val="36"/>
          <w:u w:val="single"/>
          <w:rtl/>
          <w:lang w:bidi="ar-AE"/>
        </w:rPr>
        <w:t>:</w:t>
      </w:r>
    </w:p>
    <w:p w:rsidR="00AC6773" w:rsidRPr="00AC6773" w:rsidRDefault="00AC6773" w:rsidP="00AC6773">
      <w:pPr>
        <w:spacing w:line="360" w:lineRule="auto"/>
        <w:rPr>
          <w:rFonts w:cs="Arial"/>
          <w:b/>
          <w:bCs/>
          <w:sz w:val="36"/>
          <w:szCs w:val="36"/>
          <w:u w:val="single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1.</w:t>
      </w:r>
      <w:r w:rsidRPr="00AC6773">
        <w:rPr>
          <w:rFonts w:cs="Arial" w:hint="cs"/>
          <w:sz w:val="36"/>
          <w:szCs w:val="36"/>
          <w:rtl/>
          <w:lang w:bidi="ar-AE"/>
        </w:rPr>
        <w:t>ذوبانالجليدسيؤديإلىارتفاعمستوىسطحالبحر</w:t>
      </w:r>
      <w:r>
        <w:rPr>
          <w:rFonts w:cs="Arial" w:hint="cs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2.</w:t>
      </w:r>
      <w:r w:rsidRPr="00AC6773">
        <w:rPr>
          <w:rFonts w:cs="Arial" w:hint="cs"/>
          <w:sz w:val="36"/>
          <w:szCs w:val="36"/>
          <w:rtl/>
          <w:lang w:bidi="ar-AE"/>
        </w:rPr>
        <w:t>غرقالجزرالمنخفضةوالمدنالساحلية</w:t>
      </w:r>
      <w:r>
        <w:rPr>
          <w:rFonts w:cs="Arial" w:hint="cs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3.</w:t>
      </w:r>
      <w:r w:rsidRPr="00AC6773">
        <w:rPr>
          <w:rFonts w:cs="Arial" w:hint="cs"/>
          <w:sz w:val="36"/>
          <w:szCs w:val="36"/>
          <w:rtl/>
          <w:lang w:bidi="ar-AE"/>
        </w:rPr>
        <w:t>ازديادالفيضانات</w:t>
      </w:r>
      <w:r>
        <w:rPr>
          <w:rFonts w:cs="Arial" w:hint="cs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4.</w:t>
      </w:r>
      <w:r w:rsidRPr="00AC6773">
        <w:rPr>
          <w:rFonts w:cs="Arial" w:hint="cs"/>
          <w:sz w:val="36"/>
          <w:szCs w:val="36"/>
          <w:rtl/>
          <w:lang w:bidi="ar-AE"/>
        </w:rPr>
        <w:t>حدوثموجاتجفافوتصحرمساحاتكبيرةمنالأرض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5.</w:t>
      </w:r>
      <w:r w:rsidRPr="00AC6773">
        <w:rPr>
          <w:rFonts w:cs="Arial" w:hint="cs"/>
          <w:sz w:val="36"/>
          <w:szCs w:val="36"/>
          <w:rtl/>
          <w:lang w:bidi="ar-AE"/>
        </w:rPr>
        <w:t>زيادةعددوشدةالعواصفوالأعاصير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6.</w:t>
      </w:r>
      <w:r w:rsidRPr="00AC6773">
        <w:rPr>
          <w:rFonts w:cs="Arial" w:hint="cs"/>
          <w:sz w:val="36"/>
          <w:szCs w:val="36"/>
          <w:rtl/>
          <w:lang w:bidi="ar-AE"/>
        </w:rPr>
        <w:t>انتشارالأمراضالمعديةفيالعالم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7.</w:t>
      </w:r>
      <w:r w:rsidRPr="00AC6773">
        <w:rPr>
          <w:rFonts w:cs="Arial" w:hint="cs"/>
          <w:sz w:val="36"/>
          <w:szCs w:val="36"/>
          <w:rtl/>
          <w:lang w:bidi="ar-AE"/>
        </w:rPr>
        <w:t>انقراضالعديدمنالكائناتالحية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lastRenderedPageBreak/>
        <w:t xml:space="preserve"> 8.</w:t>
      </w:r>
      <w:r w:rsidRPr="00AC6773">
        <w:rPr>
          <w:rFonts w:cs="Arial" w:hint="cs"/>
          <w:sz w:val="36"/>
          <w:szCs w:val="36"/>
          <w:rtl/>
          <w:lang w:bidi="ar-AE"/>
        </w:rPr>
        <w:t>حدوثكوارثزراعيةوفقدانبعضالمحاصيل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9.</w:t>
      </w:r>
      <w:r w:rsidRPr="00AC6773">
        <w:rPr>
          <w:rFonts w:cs="Arial" w:hint="cs"/>
          <w:sz w:val="36"/>
          <w:szCs w:val="36"/>
          <w:rtl/>
          <w:lang w:bidi="ar-AE"/>
        </w:rPr>
        <w:t>احتمالاتمتزايدةبوقوعأحداثمتطرفةفيالطقس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/>
          <w:sz w:val="36"/>
          <w:szCs w:val="36"/>
          <w:rtl/>
          <w:lang w:bidi="ar-AE"/>
        </w:rPr>
        <w:t xml:space="preserve"> 10.</w:t>
      </w:r>
      <w:r w:rsidRPr="00AC6773">
        <w:rPr>
          <w:rFonts w:cs="Arial" w:hint="cs"/>
          <w:sz w:val="36"/>
          <w:szCs w:val="36"/>
          <w:rtl/>
          <w:lang w:bidi="ar-AE"/>
        </w:rPr>
        <w:t>زيادةحرائقالغابات</w:t>
      </w:r>
    </w:p>
    <w:p w:rsidR="00AC6773" w:rsidRPr="00AC6773" w:rsidRDefault="00AC6773" w:rsidP="00AC6773">
      <w:pPr>
        <w:spacing w:line="360" w:lineRule="auto"/>
        <w:rPr>
          <w:rFonts w:cs="Arial"/>
          <w:sz w:val="2"/>
          <w:szCs w:val="2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b/>
          <w:bCs/>
          <w:sz w:val="36"/>
          <w:szCs w:val="36"/>
          <w:u w:val="single"/>
          <w:rtl/>
          <w:lang w:bidi="ar-AE"/>
        </w:rPr>
      </w:pPr>
      <w:r w:rsidRPr="00AC6773">
        <w:rPr>
          <w:rFonts w:cs="Arial" w:hint="cs"/>
          <w:b/>
          <w:bCs/>
          <w:sz w:val="36"/>
          <w:szCs w:val="36"/>
          <w:u w:val="single"/>
          <w:rtl/>
          <w:lang w:bidi="ar-AE"/>
        </w:rPr>
        <w:t>الطاقةالحيويةوالبيئة</w:t>
      </w:r>
    </w:p>
    <w:p w:rsidR="00AC6773" w:rsidRPr="00AC6773" w:rsidRDefault="00AC6773" w:rsidP="00AC6773">
      <w:pPr>
        <w:spacing w:line="360" w:lineRule="auto"/>
        <w:rPr>
          <w:rFonts w:cs="Arial"/>
          <w:sz w:val="14"/>
          <w:szCs w:val="14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الأنواعالأخرىمنالطاقةالمتجددةتتفوقعلىالوقودالحيويفيإنتاجه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بالإضافةإلىناتجاحتراقالوقودالحيويمنثانيأوكسيدالكربونفضلاعنالغازاتالغيربيئيةالأخرى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الكربونالناتجعنالوقودالحيويلايتمثلفقطبنواتجالاحتراقوإنمايضافإليهماهوصادرعنالنباتخلالدورةنموه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لكنالجانبالايجابيمنالموضوعهوأنالنباتيستهلكثانيأوكسيدالكربونفيعملياتالتركيبالضوئيومنهناأتىمايسمىبتعديلالكربونأو</w:t>
      </w:r>
      <w:r w:rsidRPr="00AC6773">
        <w:rPr>
          <w:rFonts w:cs="Arial"/>
          <w:sz w:val="36"/>
          <w:szCs w:val="36"/>
          <w:rtl/>
          <w:lang w:bidi="ar-AE"/>
        </w:rPr>
        <w:t xml:space="preserve"> "</w:t>
      </w:r>
      <w:r w:rsidRPr="00AC6773">
        <w:rPr>
          <w:rFonts w:cs="Arial" w:hint="cs"/>
          <w:sz w:val="36"/>
          <w:szCs w:val="36"/>
          <w:rtl/>
          <w:lang w:bidi="ar-AE"/>
        </w:rPr>
        <w:t>محايدةالكربون</w:t>
      </w:r>
      <w:r w:rsidRPr="00AC6773">
        <w:rPr>
          <w:rFonts w:cs="Arial"/>
          <w:sz w:val="36"/>
          <w:szCs w:val="36"/>
          <w:rtl/>
          <w:lang w:bidi="ar-AE"/>
        </w:rPr>
        <w:t xml:space="preserve">". </w:t>
      </w:r>
      <w:r w:rsidRPr="00AC6773">
        <w:rPr>
          <w:rFonts w:cs="Arial" w:hint="cs"/>
          <w:sz w:val="36"/>
          <w:szCs w:val="36"/>
          <w:rtl/>
          <w:lang w:bidi="ar-AE"/>
        </w:rPr>
        <w:t>ومنالواضحأيضاأنقطعالأشجارفيالغاباتالتينمتمنذمئاتأوآلافالسنين،لاستخدامهاكوقودحيوي،دونأنيتماستبدالهالنيساهمفيالاثرالمحايدللكربون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ولكنيعتقدالكثيرأنالسبيلإلىالحدمنزيادةكميةثانيأوكسيدالكربونفيالغلافالجويهواستخدامالوقودالحيويلاستبدالمصادرالطاقةغيرالمتجددة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sz w:val="36"/>
          <w:szCs w:val="36"/>
          <w:u w:val="single"/>
          <w:rtl/>
          <w:lang w:bidi="ar-AE"/>
        </w:rPr>
      </w:pPr>
      <w:r w:rsidRPr="00AC6773">
        <w:rPr>
          <w:rFonts w:cs="Arial" w:hint="cs"/>
          <w:sz w:val="36"/>
          <w:szCs w:val="36"/>
          <w:u w:val="single"/>
          <w:rtl/>
          <w:lang w:bidi="ar-AE"/>
        </w:rPr>
        <w:t>فقراءالعالميواجهونخطرالموتغرقاً</w:t>
      </w:r>
    </w:p>
    <w:p w:rsidR="00AC6773" w:rsidRPr="00AC6773" w:rsidRDefault="00AC6773" w:rsidP="00AC6773">
      <w:pPr>
        <w:spacing w:line="360" w:lineRule="auto"/>
        <w:rPr>
          <w:rFonts w:cs="Arial"/>
          <w:sz w:val="2"/>
          <w:szCs w:val="2"/>
          <w:u w:val="single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يتركزالباحثونفيمجالالبيئةعلىالعديدمنالظواهرالعلميةالتييمكنالاعتمادعليهالإطلاقتنبؤاتمرجحةالحدوثفيمايتعلقبالكثيرمنالمشكلاتالبيئية</w:t>
      </w:r>
      <w:r w:rsidRPr="00AC6773">
        <w:rPr>
          <w:rFonts w:cs="Arial"/>
          <w:sz w:val="36"/>
          <w:szCs w:val="36"/>
          <w:rtl/>
          <w:lang w:bidi="ar-AE"/>
        </w:rPr>
        <w:t xml:space="preserve">, </w:t>
      </w:r>
      <w:r w:rsidRPr="00AC6773">
        <w:rPr>
          <w:rFonts w:cs="Arial" w:hint="cs"/>
          <w:sz w:val="36"/>
          <w:szCs w:val="36"/>
          <w:rtl/>
          <w:lang w:bidi="ar-AE"/>
        </w:rPr>
        <w:lastRenderedPageBreak/>
        <w:t>فالفيضاناتالتياجتاحتمناطقشاسعةمنالعالمفيالسنواتالقليلةالماضية</w:t>
      </w:r>
      <w:r w:rsidRPr="00AC6773">
        <w:rPr>
          <w:rFonts w:cs="Arial"/>
          <w:sz w:val="36"/>
          <w:szCs w:val="36"/>
          <w:rtl/>
          <w:lang w:bidi="ar-AE"/>
        </w:rPr>
        <w:t xml:space="preserve">, </w:t>
      </w:r>
      <w:r w:rsidRPr="00AC6773">
        <w:rPr>
          <w:rFonts w:cs="Arial" w:hint="cs"/>
          <w:sz w:val="36"/>
          <w:szCs w:val="36"/>
          <w:rtl/>
          <w:lang w:bidi="ar-AE"/>
        </w:rPr>
        <w:t>تؤكدانالعالميقفعلىشفيرالهاوية</w:t>
      </w:r>
      <w:r w:rsidRPr="00AC6773">
        <w:rPr>
          <w:rFonts w:cs="Arial"/>
          <w:sz w:val="36"/>
          <w:szCs w:val="36"/>
          <w:rtl/>
          <w:lang w:bidi="ar-AE"/>
        </w:rPr>
        <w:t xml:space="preserve">, </w:t>
      </w:r>
      <w:r w:rsidRPr="00AC6773">
        <w:rPr>
          <w:rFonts w:cs="Arial" w:hint="cs"/>
          <w:sz w:val="36"/>
          <w:szCs w:val="36"/>
          <w:rtl/>
          <w:lang w:bidi="ar-AE"/>
        </w:rPr>
        <w:t>وأنمساحاتشاسعةمنكوكبناستكونعرضةلارتفاعمنسوبالبحر</w:t>
      </w:r>
      <w:r w:rsidRPr="00AC6773">
        <w:rPr>
          <w:rFonts w:cs="Arial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sz w:val="2"/>
          <w:szCs w:val="2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ويقولباحثونفنلنديونانالكرةالأرضيةستفقدالكثيرمنالأراضيالصالحةللزراعة</w:t>
      </w:r>
      <w:r w:rsidRPr="00AC6773">
        <w:rPr>
          <w:rFonts w:cs="Arial"/>
          <w:sz w:val="36"/>
          <w:szCs w:val="36"/>
          <w:rtl/>
          <w:lang w:bidi="ar-AE"/>
        </w:rPr>
        <w:t xml:space="preserve">, </w:t>
      </w:r>
      <w:r w:rsidRPr="00AC6773">
        <w:rPr>
          <w:rFonts w:cs="Arial" w:hint="cs"/>
          <w:sz w:val="36"/>
          <w:szCs w:val="36"/>
          <w:rtl/>
          <w:lang w:bidi="ar-AE"/>
        </w:rPr>
        <w:t>وخاضةفيالدولالآسيويةالتيتعانيمنالمجاعاتوالأمراضوالتخلف،وذلكلانمنسوبالبحرمعنهايةالقرنالحاليسيرتفعبمعدليتراوحبيننصفمترومترواحد</w:t>
      </w:r>
      <w:r w:rsidRPr="00AC6773">
        <w:rPr>
          <w:rFonts w:cs="Arial"/>
          <w:sz w:val="36"/>
          <w:szCs w:val="36"/>
          <w:rtl/>
          <w:lang w:bidi="ar-AE"/>
        </w:rPr>
        <w:t xml:space="preserve">, </w:t>
      </w:r>
      <w:r w:rsidRPr="00AC6773">
        <w:rPr>
          <w:rFonts w:cs="Arial" w:hint="cs"/>
          <w:sz w:val="36"/>
          <w:szCs w:val="36"/>
          <w:rtl/>
          <w:lang w:bidi="ar-AE"/>
        </w:rPr>
        <w:t>وقدلقيتهذهالدراسةأصداءواسعةفيأوساطالجمعياتالبيئيةالعالمية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وتكمنأهميةالدراسةفيأنواضعيهاعمدواإلىتحديدالارتفاعالتدريجيفيمنسوبمياهالبحرمنعقدإلىآخر</w:t>
      </w:r>
      <w:r w:rsidRPr="00AC6773">
        <w:rPr>
          <w:rFonts w:cs="Arial"/>
          <w:sz w:val="36"/>
          <w:szCs w:val="36"/>
          <w:rtl/>
          <w:lang w:bidi="ar-AE"/>
        </w:rPr>
        <w:t xml:space="preserve">, </w:t>
      </w:r>
      <w:r w:rsidRPr="00AC6773">
        <w:rPr>
          <w:rFonts w:cs="Arial" w:hint="cs"/>
          <w:sz w:val="36"/>
          <w:szCs w:val="36"/>
          <w:rtl/>
          <w:lang w:bidi="ar-AE"/>
        </w:rPr>
        <w:t>لكنالباحثينانفسهملميحددواماإذاكانتالاجراءاتالتيقدتتخذعلىنطاقعالميسيكونلهاتأثيرايجابيفيالظاهرة</w:t>
      </w:r>
      <w:r w:rsidRPr="00AC6773">
        <w:rPr>
          <w:rFonts w:cs="Arial"/>
          <w:sz w:val="36"/>
          <w:szCs w:val="36"/>
          <w:rtl/>
          <w:lang w:bidi="ar-AE"/>
        </w:rPr>
        <w:t xml:space="preserve">, </w:t>
      </w:r>
      <w:r w:rsidRPr="00AC6773">
        <w:rPr>
          <w:rFonts w:cs="Arial" w:hint="cs"/>
          <w:sz w:val="36"/>
          <w:szCs w:val="36"/>
          <w:rtl/>
          <w:lang w:bidi="ar-AE"/>
        </w:rPr>
        <w:t>أمأنالضررالذييعانيهالكوكبمنذعقودطويلةبعداكتشافالنفط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وتعتبرمشكلهمنمشاكلالمناخومنالمهمحلها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b/>
          <w:bCs/>
          <w:sz w:val="36"/>
          <w:szCs w:val="36"/>
          <w:u w:val="single"/>
          <w:rtl/>
          <w:lang w:bidi="ar-AE"/>
        </w:rPr>
      </w:pPr>
      <w:r w:rsidRPr="00AC6773">
        <w:rPr>
          <w:rFonts w:cs="Arial" w:hint="cs"/>
          <w:b/>
          <w:bCs/>
          <w:sz w:val="36"/>
          <w:szCs w:val="36"/>
          <w:u w:val="single"/>
          <w:rtl/>
          <w:lang w:bidi="ar-AE"/>
        </w:rPr>
        <w:t>الاحتباسالحراريوغازالأوزون</w:t>
      </w:r>
    </w:p>
    <w:p w:rsidR="00AC6773" w:rsidRPr="00AC6773" w:rsidRDefault="00AC6773" w:rsidP="00AC6773">
      <w:pPr>
        <w:spacing w:line="360" w:lineRule="auto"/>
        <w:rPr>
          <w:rFonts w:cs="Arial"/>
          <w:sz w:val="8"/>
          <w:szCs w:val="8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فيالمناقشاتالعامةيحدثأنيُربطبينالاحتباسالحراريوثقبالأوزونأيتحللطبقةالأوزونالواقيةمنالأشعةالشمسيةفوقالبنفسجية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ولكننافيالحقيقةهنانجدتأثيرينمختلفين</w:t>
      </w:r>
      <w:r w:rsidRPr="00AC6773">
        <w:rPr>
          <w:rFonts w:cs="Arial"/>
          <w:sz w:val="36"/>
          <w:szCs w:val="36"/>
          <w:rtl/>
          <w:lang w:bidi="ar-AE"/>
        </w:rPr>
        <w:t>.</w:t>
      </w:r>
      <w:r w:rsidRPr="00AC6773">
        <w:rPr>
          <w:rFonts w:cs="Arial" w:hint="cs"/>
          <w:sz w:val="36"/>
          <w:szCs w:val="36"/>
          <w:rtl/>
          <w:lang w:bidi="ar-AE"/>
        </w:rPr>
        <w:t>فبعضالحساباتالنظريةتبينزيادةفيالاحتباسالحراريمصحوبابزيادةفيتحللالأوزون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ولكنماهوأكيدهوأنغازاتالكلوروفلوركاربونمنالغازاتالتيتزيدمنتحللغازالأوزون</w:t>
      </w:r>
      <w:r w:rsidRPr="00AC6773">
        <w:rPr>
          <w:rFonts w:cs="Arial" w:hint="cs"/>
          <w:sz w:val="36"/>
          <w:szCs w:val="36"/>
          <w:rtl/>
          <w:lang w:bidi="ar-AE"/>
        </w:rPr>
        <w:lastRenderedPageBreak/>
        <w:t>وبالتاليزيادةاتساعثقبالأوزون،تعملفينفسالوقتعلىرفعدرجةحرارةالأرض،ولكنتأثيرهافيرفعدرجةالحرارةقليل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ويسببالمطرالحمضي</w:t>
      </w:r>
      <w:r>
        <w:rPr>
          <w:rFonts w:cs="Arial" w:hint="cs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b/>
          <w:bCs/>
          <w:sz w:val="36"/>
          <w:szCs w:val="36"/>
          <w:u w:val="single"/>
          <w:rtl/>
          <w:lang w:bidi="ar-AE"/>
        </w:rPr>
      </w:pPr>
      <w:r w:rsidRPr="00AC6773">
        <w:rPr>
          <w:rFonts w:cs="Arial" w:hint="cs"/>
          <w:b/>
          <w:bCs/>
          <w:sz w:val="36"/>
          <w:szCs w:val="36"/>
          <w:u w:val="single"/>
          <w:rtl/>
          <w:lang w:bidi="ar-AE"/>
        </w:rPr>
        <w:t>الدورالبشريفيالاحتباسالحراري</w:t>
      </w:r>
    </w:p>
    <w:p w:rsidR="00AC6773" w:rsidRPr="00AC6773" w:rsidRDefault="00AC6773" w:rsidP="00AC6773">
      <w:pPr>
        <w:spacing w:line="360" w:lineRule="auto"/>
        <w:rPr>
          <w:rFonts w:cs="Arial"/>
          <w:sz w:val="28"/>
          <w:szCs w:val="28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منالمعروفأنظاهرةالاحتباسالحراريازدادتبسببالنشاطالبشري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وتعزىهذهالزيادةبشكلأساسيإلىازديادمستوياتثانيأكسيدالكربونفيالغلافالجوي</w:t>
      </w:r>
      <w:r>
        <w:rPr>
          <w:rFonts w:cs="Arial"/>
          <w:sz w:val="36"/>
          <w:szCs w:val="36"/>
          <w:rtl/>
          <w:lang w:bidi="ar-AE"/>
        </w:rPr>
        <w:t>.</w:t>
      </w:r>
      <w:r w:rsidRPr="00AC6773">
        <w:rPr>
          <w:rFonts w:cs="Arial" w:hint="cs"/>
          <w:sz w:val="36"/>
          <w:szCs w:val="36"/>
          <w:rtl/>
          <w:lang w:bidi="ar-AE"/>
        </w:rPr>
        <w:t>يتمإنتاجغازثانيأكسيدالكربونبشكلأساسينتيجةإحراقالوقودالأحفوري،كماينتجفيعملياتتصنيعيةأخرىمثلعملياتتصنيعسوفياثرهذاعليالكائناتالتيلاتستاطيعالتحملالاسمنتوإزالةالغاباتالمدارية</w:t>
      </w:r>
      <w:r>
        <w:rPr>
          <w:rFonts w:cs="Arial"/>
          <w:sz w:val="36"/>
          <w:szCs w:val="36"/>
          <w:rtl/>
          <w:lang w:bidi="ar-AE"/>
        </w:rPr>
        <w:t>.</w:t>
      </w:r>
      <w:r w:rsidRPr="00AC6773">
        <w:rPr>
          <w:rFonts w:cs="Arial" w:hint="cs"/>
          <w:sz w:val="36"/>
          <w:szCs w:val="36"/>
          <w:rtl/>
          <w:lang w:bidi="ar-AE"/>
        </w:rPr>
        <w:t>أظهرتالقياساتالمأخوذةمنمرصدمونالوابأنتركيزجزيئاتثانيأكسيدالكربونإرتفعمن</w:t>
      </w:r>
      <w:r w:rsidRPr="00AC6773">
        <w:rPr>
          <w:rFonts w:cs="Arial"/>
          <w:sz w:val="36"/>
          <w:szCs w:val="36"/>
          <w:rtl/>
          <w:lang w:bidi="ar-AE"/>
        </w:rPr>
        <w:t xml:space="preserve"> 313 </w:t>
      </w:r>
      <w:r w:rsidRPr="00AC6773">
        <w:rPr>
          <w:rFonts w:cs="Arial" w:hint="cs"/>
          <w:sz w:val="36"/>
          <w:szCs w:val="36"/>
          <w:rtl/>
          <w:lang w:bidi="ar-AE"/>
        </w:rPr>
        <w:t>جزئفيالمليونفيسنة</w:t>
      </w:r>
      <w:r>
        <w:rPr>
          <w:rFonts w:cs="Arial"/>
          <w:sz w:val="36"/>
          <w:szCs w:val="36"/>
          <w:rtl/>
          <w:lang w:bidi="ar-AE"/>
        </w:rPr>
        <w:t xml:space="preserve"> 1960</w:t>
      </w:r>
      <w:r w:rsidRPr="00AC6773">
        <w:rPr>
          <w:rFonts w:cs="Arial" w:hint="cs"/>
          <w:sz w:val="36"/>
          <w:szCs w:val="36"/>
          <w:rtl/>
          <w:lang w:bidi="ar-AE"/>
        </w:rPr>
        <w:t>إلى</w:t>
      </w:r>
      <w:r w:rsidRPr="00AC6773">
        <w:rPr>
          <w:rFonts w:cs="Arial"/>
          <w:sz w:val="36"/>
          <w:szCs w:val="36"/>
          <w:rtl/>
          <w:lang w:bidi="ar-AE"/>
        </w:rPr>
        <w:t xml:space="preserve"> 389 </w:t>
      </w:r>
      <w:r w:rsidRPr="00AC6773">
        <w:rPr>
          <w:rFonts w:cs="Arial" w:hint="cs"/>
          <w:sz w:val="36"/>
          <w:szCs w:val="36"/>
          <w:rtl/>
          <w:lang w:bidi="ar-AE"/>
        </w:rPr>
        <w:t>جزئفيالمليونفيسنة</w:t>
      </w:r>
      <w:r w:rsidRPr="00AC6773">
        <w:rPr>
          <w:rFonts w:cs="Arial"/>
          <w:sz w:val="36"/>
          <w:szCs w:val="36"/>
          <w:rtl/>
          <w:lang w:bidi="ar-AE"/>
        </w:rPr>
        <w:t xml:space="preserve"> 2010</w:t>
      </w:r>
      <w:r w:rsidRPr="00AC6773">
        <w:rPr>
          <w:rFonts w:cs="Arial" w:hint="cs"/>
          <w:sz w:val="36"/>
          <w:szCs w:val="36"/>
          <w:rtl/>
          <w:lang w:bidi="ar-AE"/>
        </w:rPr>
        <w:t>،تزيدالكمياتالمرصودةحالياعنتوقعاتالجيولجيونعنالحدالذيسيبدأبهالجليدالقطبيبالذوبان</w:t>
      </w:r>
      <w:r>
        <w:rPr>
          <w:rFonts w:cs="Arial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وبماأنغازثانيأكسيدالكربونهومنالغازاتالدفيئةفإنارتقاعنسبتهتساهمفيامتصاصوبعثالأشعةالحمراءإلىالغلافالجويوالذيينتجشبكةالتسخين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ووفقالآخرتقريرللجنةالدوليةللتغيراتالمناخية</w:t>
      </w:r>
      <w:r w:rsidRPr="00AC6773">
        <w:rPr>
          <w:rFonts w:cs="Arial"/>
          <w:sz w:val="36"/>
          <w:szCs w:val="36"/>
          <w:rtl/>
          <w:lang w:bidi="ar-AE"/>
        </w:rPr>
        <w:t>:(</w:t>
      </w:r>
      <w:r w:rsidRPr="00AC6773">
        <w:rPr>
          <w:rFonts w:cs="Arial" w:hint="cs"/>
          <w:sz w:val="36"/>
          <w:szCs w:val="36"/>
          <w:rtl/>
          <w:lang w:bidi="ar-AE"/>
        </w:rPr>
        <w:t>منالمرجحأنمعظمالزيادةالملحوظةفيمتوسطدرجاتالحرارةالعالميةمنذمنتصفالقرنالعشرينراجعإلىالزيادةالملحوظةفيتركيزاتالغازاتالدفيئةبشريةالمنشأ</w:t>
      </w:r>
      <w:r>
        <w:rPr>
          <w:rFonts w:cs="Arial"/>
          <w:sz w:val="36"/>
          <w:szCs w:val="36"/>
          <w:rtl/>
          <w:lang w:bidi="ar-AE"/>
        </w:rPr>
        <w:t>).</w:t>
      </w:r>
      <w:r w:rsidRPr="00AC6773">
        <w:rPr>
          <w:rFonts w:cs="Arial" w:hint="cs"/>
          <w:sz w:val="36"/>
          <w:szCs w:val="36"/>
          <w:rtl/>
          <w:lang w:bidi="ar-AE"/>
        </w:rPr>
        <w:t>يستمرتأثيرغازثانيأكسيدالكربونفيالغلافالجويمدةقرنمنالزمان</w:t>
      </w:r>
      <w:r>
        <w:rPr>
          <w:rFonts w:cs="Arial"/>
          <w:sz w:val="36"/>
          <w:szCs w:val="36"/>
          <w:rtl/>
          <w:lang w:bidi="ar-AE"/>
        </w:rPr>
        <w:t>.</w:t>
      </w: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sz w:val="24"/>
          <w:szCs w:val="24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rFonts w:cs="Arial"/>
          <w:b/>
          <w:bCs/>
          <w:sz w:val="36"/>
          <w:szCs w:val="36"/>
          <w:u w:val="single"/>
          <w:rtl/>
          <w:lang w:bidi="ar-AE"/>
        </w:rPr>
      </w:pPr>
      <w:r w:rsidRPr="00AC6773">
        <w:rPr>
          <w:rFonts w:cs="Arial" w:hint="cs"/>
          <w:b/>
          <w:bCs/>
          <w:sz w:val="36"/>
          <w:szCs w:val="36"/>
          <w:u w:val="single"/>
          <w:rtl/>
          <w:lang w:bidi="ar-AE"/>
        </w:rPr>
        <w:t>التوازنالحراري</w:t>
      </w:r>
    </w:p>
    <w:p w:rsidR="00AC6773" w:rsidRPr="00AC6773" w:rsidRDefault="00AC6773" w:rsidP="00AC6773">
      <w:pPr>
        <w:spacing w:line="360" w:lineRule="auto"/>
        <w:rPr>
          <w:rFonts w:cs="Arial"/>
          <w:sz w:val="28"/>
          <w:szCs w:val="28"/>
          <w:rtl/>
          <w:lang w:bidi="ar-AE"/>
        </w:rPr>
      </w:pPr>
    </w:p>
    <w:p w:rsidR="00AC6773" w:rsidRDefault="00AC6773" w:rsidP="00AC6773">
      <w:pPr>
        <w:spacing w:line="360" w:lineRule="auto"/>
        <w:rPr>
          <w:rFonts w:cs="Arial"/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إنكميةالإشعاعالشمسيالذيتتلاقهاالكرةالأرضيةفيالطبقاتالعليامنالغلافالجويوالذييمتصمنقبلالغلافالجوييساويتقريباالإشعاعالأرضيالمنبعثخلالفترةطويلة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يعكسالغلافالجويالعلوي</w:t>
      </w:r>
      <w:r w:rsidRPr="00AC6773">
        <w:rPr>
          <w:rFonts w:cs="Arial"/>
          <w:sz w:val="36"/>
          <w:szCs w:val="36"/>
          <w:rtl/>
          <w:lang w:bidi="ar-AE"/>
        </w:rPr>
        <w:t xml:space="preserve"> 30% </w:t>
      </w:r>
      <w:r w:rsidRPr="00AC6773">
        <w:rPr>
          <w:rFonts w:cs="Arial" w:hint="cs"/>
          <w:sz w:val="36"/>
          <w:szCs w:val="36"/>
          <w:rtl/>
          <w:lang w:bidi="ar-AE"/>
        </w:rPr>
        <w:t>منالإشعاعالشمسيالوارد،ويتبقى</w:t>
      </w:r>
      <w:r w:rsidRPr="00AC6773">
        <w:rPr>
          <w:rFonts w:cs="Arial"/>
          <w:sz w:val="36"/>
          <w:szCs w:val="36"/>
          <w:rtl/>
          <w:lang w:bidi="ar-AE"/>
        </w:rPr>
        <w:t xml:space="preserve"> 70% </w:t>
      </w:r>
      <w:r w:rsidRPr="00AC6773">
        <w:rPr>
          <w:rFonts w:cs="Arial" w:hint="cs"/>
          <w:sz w:val="36"/>
          <w:szCs w:val="36"/>
          <w:rtl/>
          <w:lang w:bidi="ar-AE"/>
        </w:rPr>
        <w:t>منهليصلإلىالأرض</w:t>
      </w:r>
      <w:r w:rsidRPr="00AC6773">
        <w:rPr>
          <w:rFonts w:cs="Arial"/>
          <w:sz w:val="36"/>
          <w:szCs w:val="36"/>
          <w:rtl/>
          <w:lang w:bidi="ar-AE"/>
        </w:rPr>
        <w:t xml:space="preserve">. </w:t>
      </w:r>
      <w:r w:rsidRPr="00AC6773">
        <w:rPr>
          <w:rFonts w:cs="Arial" w:hint="cs"/>
          <w:sz w:val="36"/>
          <w:szCs w:val="36"/>
          <w:rtl/>
          <w:lang w:bidi="ar-AE"/>
        </w:rPr>
        <w:t>ولكيتبقىالأرضفيحالةتوازنحراريينبغيأنتعكسمقدارمساويإلى</w:t>
      </w:r>
      <w:r w:rsidRPr="00AC6773">
        <w:rPr>
          <w:rFonts w:cs="Arial"/>
          <w:sz w:val="36"/>
          <w:szCs w:val="36"/>
          <w:rtl/>
          <w:lang w:bidi="ar-AE"/>
        </w:rPr>
        <w:t xml:space="preserve"> 70% </w:t>
      </w:r>
      <w:r w:rsidRPr="00AC6773">
        <w:rPr>
          <w:rFonts w:cs="Arial" w:hint="cs"/>
          <w:sz w:val="36"/>
          <w:szCs w:val="36"/>
          <w:rtl/>
          <w:lang w:bidi="ar-AE"/>
        </w:rPr>
        <w:t>النافذةإلىالأرض</w:t>
      </w:r>
      <w:r w:rsidRPr="00AC6773">
        <w:rPr>
          <w:rFonts w:cs="Arial"/>
          <w:sz w:val="36"/>
          <w:szCs w:val="36"/>
          <w:rtl/>
          <w:lang w:bidi="ar-AE"/>
        </w:rPr>
        <w:t>.</w:t>
      </w:r>
      <w:r w:rsidRPr="00AC6773">
        <w:rPr>
          <w:rFonts w:cs="Arial" w:hint="cs"/>
          <w:sz w:val="36"/>
          <w:szCs w:val="36"/>
          <w:rtl/>
          <w:lang w:bidi="ar-AE"/>
        </w:rPr>
        <w:t>ويقولالعلماءأنتخفيض</w:t>
      </w:r>
      <w:r w:rsidRPr="00AC6773">
        <w:rPr>
          <w:rFonts w:cs="Arial"/>
          <w:sz w:val="36"/>
          <w:szCs w:val="36"/>
          <w:rtl/>
          <w:lang w:bidi="ar-AE"/>
        </w:rPr>
        <w:t xml:space="preserve"> 3% </w:t>
      </w:r>
      <w:r w:rsidRPr="00AC6773">
        <w:rPr>
          <w:rFonts w:cs="Arial" w:hint="cs"/>
          <w:sz w:val="36"/>
          <w:szCs w:val="36"/>
          <w:rtl/>
          <w:lang w:bidi="ar-AE"/>
        </w:rPr>
        <w:t>منالاشعاعاتالشمسيةسيفيبالغرض</w:t>
      </w:r>
      <w:r>
        <w:rPr>
          <w:rFonts w:cs="Arial" w:hint="cs"/>
          <w:sz w:val="36"/>
          <w:szCs w:val="36"/>
          <w:rtl/>
          <w:lang w:bidi="ar-AE"/>
        </w:rPr>
        <w:t>.</w:t>
      </w:r>
    </w:p>
    <w:p w:rsidR="00AC6773" w:rsidRPr="00AC6773" w:rsidRDefault="00AC6773" w:rsidP="00AC6773">
      <w:pPr>
        <w:spacing w:line="360" w:lineRule="auto"/>
        <w:rPr>
          <w:rFonts w:cs="Arial"/>
          <w:b/>
          <w:bCs/>
          <w:sz w:val="36"/>
          <w:szCs w:val="36"/>
          <w:u w:val="single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520700</wp:posOffset>
            </wp:positionV>
            <wp:extent cx="4619625" cy="3526155"/>
            <wp:effectExtent l="76200" t="95250" r="104775" b="1179195"/>
            <wp:wrapTight wrapText="bothSides">
              <wp:wrapPolygon edited="0">
                <wp:start x="267" y="-583"/>
                <wp:lineTo x="-356" y="-350"/>
                <wp:lineTo x="-356" y="22055"/>
                <wp:lineTo x="-267" y="28707"/>
                <wp:lineTo x="21912" y="28707"/>
                <wp:lineTo x="22001" y="23922"/>
                <wp:lineTo x="22001" y="1517"/>
                <wp:lineTo x="21466" y="-117"/>
                <wp:lineTo x="21377" y="-583"/>
                <wp:lineTo x="267" y="-583"/>
              </wp:wrapPolygon>
            </wp:wrapTight>
            <wp:docPr id="2" name="Picture 2" descr="http://upload.wikimedia.org/wikipedia/ar/thumb/b/be/Greenhouse_effect_Ar.PNG/300px-Greenhouse_effect_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ar/thumb/b/be/Greenhouse_effect_Ar.PNG/300px-Greenhouse_effect_A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52615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C6773" w:rsidRDefault="00AC6773" w:rsidP="00AC6773">
      <w:pPr>
        <w:spacing w:line="360" w:lineRule="auto"/>
        <w:rPr>
          <w:rFonts w:cs="Arial" w:hint="cs"/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sz w:val="32"/>
          <w:szCs w:val="32"/>
          <w:rtl/>
          <w:lang w:bidi="ar-AE"/>
        </w:rPr>
      </w:pPr>
    </w:p>
    <w:p w:rsidR="00BD3153" w:rsidRDefault="00BD3153" w:rsidP="00AC6773">
      <w:pPr>
        <w:spacing w:line="360" w:lineRule="auto"/>
        <w:rPr>
          <w:b/>
          <w:bCs/>
          <w:sz w:val="36"/>
          <w:szCs w:val="36"/>
          <w:u w:val="single"/>
          <w:rtl/>
          <w:lang w:bidi="ar-AE"/>
        </w:rPr>
      </w:pPr>
    </w:p>
    <w:p w:rsidR="00AC6773" w:rsidRDefault="00AC6773" w:rsidP="00AC6773">
      <w:pPr>
        <w:spacing w:line="360" w:lineRule="auto"/>
        <w:rPr>
          <w:b/>
          <w:bCs/>
          <w:sz w:val="36"/>
          <w:szCs w:val="36"/>
          <w:u w:val="single"/>
          <w:rtl/>
          <w:lang w:bidi="ar-AE"/>
        </w:rPr>
      </w:pPr>
      <w:r w:rsidRPr="00AC6773">
        <w:rPr>
          <w:rFonts w:hint="cs"/>
          <w:b/>
          <w:bCs/>
          <w:sz w:val="36"/>
          <w:szCs w:val="36"/>
          <w:u w:val="single"/>
          <w:rtl/>
          <w:lang w:bidi="ar-AE"/>
        </w:rPr>
        <w:t>دورنا في حل هذه المشكلة:</w:t>
      </w:r>
    </w:p>
    <w:p w:rsidR="00AC6773" w:rsidRDefault="00AC6773" w:rsidP="00AC6773">
      <w:pPr>
        <w:spacing w:line="360" w:lineRule="auto"/>
        <w:rPr>
          <w:b/>
          <w:bCs/>
          <w:sz w:val="36"/>
          <w:szCs w:val="36"/>
          <w:u w:val="single"/>
          <w:rtl/>
          <w:lang w:bidi="ar-AE"/>
        </w:rPr>
      </w:pPr>
    </w:p>
    <w:p w:rsidR="00AC6773" w:rsidRP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1- </w:t>
      </w:r>
      <w:r w:rsidRPr="00AC6773">
        <w:rPr>
          <w:rFonts w:cs="Arial" w:hint="cs"/>
          <w:sz w:val="36"/>
          <w:szCs w:val="36"/>
          <w:rtl/>
          <w:lang w:bidi="ar-AE"/>
        </w:rPr>
        <w:t>التوجةالىاستخداممصدربديلةللطاقة</w:t>
      </w:r>
    </w:p>
    <w:p w:rsidR="00AC6773" w:rsidRP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2- </w:t>
      </w:r>
      <w:r w:rsidRPr="00AC6773">
        <w:rPr>
          <w:rFonts w:cs="Arial" w:hint="cs"/>
          <w:sz w:val="36"/>
          <w:szCs w:val="36"/>
          <w:rtl/>
          <w:lang w:bidi="ar-AE"/>
        </w:rPr>
        <w:t>استخدمالمودالعضويةكسمادبدلمنحرقها</w:t>
      </w:r>
    </w:p>
    <w:p w:rsidR="00AC6773" w:rsidRP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>3- التقليل من</w:t>
      </w:r>
      <w:r w:rsidRPr="00AC6773">
        <w:rPr>
          <w:rFonts w:cs="Arial" w:hint="cs"/>
          <w:sz w:val="36"/>
          <w:szCs w:val="36"/>
          <w:rtl/>
          <w:lang w:bidi="ar-AE"/>
        </w:rPr>
        <w:t>استخدامالوقودالاحفوري</w:t>
      </w:r>
    </w:p>
    <w:p w:rsidR="00AC6773" w:rsidRP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4- </w:t>
      </w:r>
      <w:r w:rsidRPr="00AC6773">
        <w:rPr>
          <w:rFonts w:cs="Arial" w:hint="cs"/>
          <w:sz w:val="36"/>
          <w:szCs w:val="36"/>
          <w:rtl/>
          <w:lang w:bidi="ar-AE"/>
        </w:rPr>
        <w:t>استخداممصادرطبيعيةللحصولعلىالطاقةمثلالغازالحيويوالذييمكناستخدامةفيتوليدالطاقة</w:t>
      </w:r>
    </w:p>
    <w:p w:rsidR="00AC6773" w:rsidRDefault="00AC6773" w:rsidP="00AC6773">
      <w:pPr>
        <w:spacing w:line="360" w:lineRule="auto"/>
        <w:rPr>
          <w:sz w:val="36"/>
          <w:szCs w:val="36"/>
          <w:lang w:bidi="ar-AE"/>
        </w:rPr>
      </w:pPr>
      <w:r>
        <w:rPr>
          <w:rFonts w:cs="Arial" w:hint="cs"/>
          <w:sz w:val="36"/>
          <w:szCs w:val="36"/>
          <w:rtl/>
          <w:lang w:bidi="ar-AE"/>
        </w:rPr>
        <w:t xml:space="preserve">5- </w:t>
      </w:r>
      <w:r w:rsidRPr="00AC6773">
        <w:rPr>
          <w:rFonts w:cs="Arial" w:hint="cs"/>
          <w:sz w:val="36"/>
          <w:szCs w:val="36"/>
          <w:rtl/>
          <w:lang w:bidi="ar-AE"/>
        </w:rPr>
        <w:t>الدراسةوالبحثالعلميلايجادطرقاخرىللحصولعلىالطاقة</w:t>
      </w:r>
    </w:p>
    <w:p w:rsidR="00AC6773" w:rsidRDefault="00AC6773" w:rsidP="00AC6773">
      <w:pPr>
        <w:rPr>
          <w:sz w:val="36"/>
          <w:szCs w:val="36"/>
          <w:lang w:bidi="ar-AE"/>
        </w:rPr>
      </w:pPr>
    </w:p>
    <w:p w:rsid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  <w:r w:rsidRPr="00AC6773">
        <w:rPr>
          <w:rFonts w:cs="Arial" w:hint="cs"/>
          <w:sz w:val="36"/>
          <w:szCs w:val="36"/>
          <w:rtl/>
          <w:lang w:bidi="ar-AE"/>
        </w:rPr>
        <w:t>وفىحالةعدمالحللهذهالمشكلةسريعاستصلالارضلنقطةاللاعودةعندماترتفعدرجةحرارةالبحاروالمحيطاتبشكلكافلذوبانالجيوبالمتجمدةلغازالميثانالموجودةفىقاعالمحيطوهومنغازاتالدفيئةالاأنمعدلامتصاصةللحرارةوعكسهاللأرضأعلىمنثانىأكسيدالكربونبثلاثةأضعافعلىماأذكرمماسيؤدىالىارتفاعدرجةحرارةالأرضبشكلحادجداقديضعالوجودالبشرىعلىالكوكبعلىحافةالانقراضنتيجةالحرارةوالتسممبالاضافةالىالمجاعاتالتىستحدثنتيجةموجاتالجفافالتىستجتاحالعالموالأعاصيرالتىستضربأماكنجديدةلمتكنتصلها</w:t>
      </w:r>
      <w:r>
        <w:rPr>
          <w:rFonts w:hint="cs"/>
          <w:sz w:val="36"/>
          <w:szCs w:val="36"/>
          <w:rtl/>
          <w:lang w:bidi="ar-AE"/>
        </w:rPr>
        <w:t>.</w:t>
      </w:r>
    </w:p>
    <w:p w:rsidR="00AC6773" w:rsidRDefault="00AC677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BD3153" w:rsidRDefault="00BD3153" w:rsidP="00AC6773">
      <w:pPr>
        <w:spacing w:line="360" w:lineRule="auto"/>
        <w:rPr>
          <w:sz w:val="36"/>
          <w:szCs w:val="36"/>
          <w:rtl/>
          <w:lang w:bidi="ar-AE"/>
        </w:rPr>
      </w:pPr>
    </w:p>
    <w:p w:rsidR="00AC6773" w:rsidRDefault="00AC6773" w:rsidP="00AC6773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6"/>
          <w:szCs w:val="36"/>
          <w:u w:val="single"/>
          <w:lang w:bidi="ar-AE"/>
        </w:rPr>
      </w:pPr>
      <w:r w:rsidRPr="00AC6773">
        <w:rPr>
          <w:rFonts w:hint="cs"/>
          <w:b/>
          <w:bCs/>
          <w:sz w:val="36"/>
          <w:szCs w:val="36"/>
          <w:u w:val="single"/>
          <w:rtl/>
          <w:lang w:bidi="ar-AE"/>
        </w:rPr>
        <w:t>المصادر والمراجع:</w:t>
      </w:r>
    </w:p>
    <w:p w:rsidR="00AC6773" w:rsidRDefault="00AC6773" w:rsidP="00AC6773">
      <w:pPr>
        <w:spacing w:line="360" w:lineRule="auto"/>
        <w:rPr>
          <w:b/>
          <w:bCs/>
          <w:sz w:val="36"/>
          <w:szCs w:val="36"/>
          <w:u w:val="single"/>
          <w:rtl/>
          <w:lang w:bidi="ar-AE"/>
        </w:rPr>
      </w:pPr>
    </w:p>
    <w:p w:rsidR="00AC6773" w:rsidRDefault="00BD3153" w:rsidP="00AC6773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كتاب: الاحتباس الحراري والكوارث الناجمة عنه / يوسف الابراهيم.</w:t>
      </w:r>
    </w:p>
    <w:p w:rsidR="00BD3153" w:rsidRDefault="00BD3153" w:rsidP="00BD3153">
      <w:pPr>
        <w:pStyle w:val="ListParagraph"/>
        <w:spacing w:line="360" w:lineRule="auto"/>
        <w:rPr>
          <w:sz w:val="36"/>
          <w:szCs w:val="36"/>
          <w:rtl/>
          <w:lang w:bidi="ar-AE"/>
        </w:rPr>
      </w:pPr>
    </w:p>
    <w:p w:rsidR="00BD3153" w:rsidRDefault="00BD3153" w:rsidP="00BD3153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lang w:bidi="ar-AE"/>
        </w:rPr>
      </w:pPr>
      <w:r w:rsidRPr="00BD3153">
        <w:rPr>
          <w:rFonts w:hint="cs"/>
          <w:sz w:val="36"/>
          <w:szCs w:val="36"/>
          <w:rtl/>
          <w:lang w:bidi="ar-AE"/>
        </w:rPr>
        <w:t xml:space="preserve"> كتاب: مقدمة صغيرة عن الاحتباس الحراري / مارك ماسلين /    دار الشروق.</w:t>
      </w:r>
    </w:p>
    <w:p w:rsidR="00BD3153" w:rsidRPr="00BD3153" w:rsidRDefault="00BD3153" w:rsidP="00BD3153">
      <w:pPr>
        <w:pStyle w:val="ListParagraph"/>
        <w:spacing w:line="360" w:lineRule="auto"/>
        <w:rPr>
          <w:sz w:val="36"/>
          <w:szCs w:val="36"/>
          <w:rtl/>
          <w:lang w:bidi="ar-AE"/>
        </w:rPr>
      </w:pPr>
    </w:p>
    <w:p w:rsidR="00BD3153" w:rsidRDefault="00BD3153" w:rsidP="00BD3153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كتاب: الاحتباس الحراري / دكتور علي موسى.</w:t>
      </w:r>
    </w:p>
    <w:p w:rsidR="00BD3153" w:rsidRDefault="00BD3153" w:rsidP="00BD3153">
      <w:pPr>
        <w:pStyle w:val="ListParagraph"/>
        <w:spacing w:line="360" w:lineRule="auto"/>
        <w:rPr>
          <w:sz w:val="36"/>
          <w:szCs w:val="36"/>
          <w:rtl/>
          <w:lang w:bidi="ar-AE"/>
        </w:rPr>
      </w:pPr>
    </w:p>
    <w:p w:rsidR="00BD3153" w:rsidRDefault="00BD3153" w:rsidP="00BD3153">
      <w:pPr>
        <w:spacing w:line="360" w:lineRule="auto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4</w:t>
      </w:r>
      <w:r w:rsidRPr="00BD3153">
        <w:rPr>
          <w:rFonts w:hint="cs"/>
          <w:sz w:val="36"/>
          <w:szCs w:val="36"/>
          <w:rtl/>
          <w:lang w:bidi="ar-AE"/>
        </w:rPr>
        <w:t xml:space="preserve">. </w:t>
      </w:r>
      <w:r>
        <w:rPr>
          <w:rFonts w:hint="cs"/>
          <w:sz w:val="36"/>
          <w:szCs w:val="36"/>
          <w:rtl/>
          <w:lang w:bidi="ar-AE"/>
        </w:rPr>
        <w:t>موقع تعلم لأجل الامارات.</w:t>
      </w:r>
    </w:p>
    <w:p w:rsidR="00BD3153" w:rsidRPr="00BD3153" w:rsidRDefault="00BD3153" w:rsidP="00BD3153">
      <w:pPr>
        <w:spacing w:line="360" w:lineRule="auto"/>
        <w:rPr>
          <w:sz w:val="36"/>
          <w:szCs w:val="36"/>
          <w:lang w:bidi="ar-AE"/>
        </w:rPr>
      </w:pPr>
    </w:p>
    <w:sectPr w:rsidR="00BD3153" w:rsidRPr="00BD3153" w:rsidSect="00AC6773">
      <w:pgSz w:w="11906" w:h="16838"/>
      <w:pgMar w:top="1440" w:right="1800" w:bottom="1440" w:left="1800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B0F" w:rsidRDefault="00866B0F" w:rsidP="00AC6773">
      <w:pPr>
        <w:spacing w:after="0" w:line="240" w:lineRule="auto"/>
      </w:pPr>
      <w:r>
        <w:separator/>
      </w:r>
    </w:p>
  </w:endnote>
  <w:endnote w:type="continuationSeparator" w:id="1">
    <w:p w:rsidR="00866B0F" w:rsidRDefault="00866B0F" w:rsidP="00AC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Ekbariah Font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B0F" w:rsidRDefault="00866B0F" w:rsidP="00AC6773">
      <w:pPr>
        <w:spacing w:after="0" w:line="240" w:lineRule="auto"/>
      </w:pPr>
      <w:r>
        <w:separator/>
      </w:r>
    </w:p>
  </w:footnote>
  <w:footnote w:type="continuationSeparator" w:id="1">
    <w:p w:rsidR="00866B0F" w:rsidRDefault="00866B0F" w:rsidP="00AC6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940"/>
    <w:multiLevelType w:val="hybridMultilevel"/>
    <w:tmpl w:val="61C4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A0F38"/>
    <w:multiLevelType w:val="hybridMultilevel"/>
    <w:tmpl w:val="183E627A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3EE93071"/>
    <w:multiLevelType w:val="hybridMultilevel"/>
    <w:tmpl w:val="5A6C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773"/>
    <w:rsid w:val="002F4348"/>
    <w:rsid w:val="002F75EF"/>
    <w:rsid w:val="00361A7B"/>
    <w:rsid w:val="00525206"/>
    <w:rsid w:val="00866B0F"/>
    <w:rsid w:val="008D2387"/>
    <w:rsid w:val="00AC6773"/>
    <w:rsid w:val="00BD3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7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773"/>
  </w:style>
  <w:style w:type="paragraph" w:styleId="Footer">
    <w:name w:val="footer"/>
    <w:basedOn w:val="Normal"/>
    <w:link w:val="FooterChar"/>
    <w:uiPriority w:val="99"/>
    <w:unhideWhenUsed/>
    <w:rsid w:val="00AC67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773"/>
  </w:style>
  <w:style w:type="paragraph" w:styleId="BalloonText">
    <w:name w:val="Balloon Text"/>
    <w:basedOn w:val="Normal"/>
    <w:link w:val="BalloonTextChar"/>
    <w:uiPriority w:val="99"/>
    <w:semiHidden/>
    <w:unhideWhenUsed/>
    <w:rsid w:val="00AC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7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773"/>
  </w:style>
  <w:style w:type="paragraph" w:styleId="Footer">
    <w:name w:val="footer"/>
    <w:basedOn w:val="Normal"/>
    <w:link w:val="FooterChar"/>
    <w:uiPriority w:val="99"/>
    <w:unhideWhenUsed/>
    <w:rsid w:val="00AC67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773"/>
  </w:style>
  <w:style w:type="paragraph" w:styleId="BalloonText">
    <w:name w:val="Balloon Text"/>
    <w:basedOn w:val="Normal"/>
    <w:link w:val="BalloonTextChar"/>
    <w:uiPriority w:val="99"/>
    <w:semiHidden/>
    <w:unhideWhenUsed/>
    <w:rsid w:val="00AC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omnia</dc:creator>
  <cp:lastModifiedBy>ss</cp:lastModifiedBy>
  <cp:revision>4</cp:revision>
  <dcterms:created xsi:type="dcterms:W3CDTF">2013-02-13T17:49:00Z</dcterms:created>
  <dcterms:modified xsi:type="dcterms:W3CDTF">2013-07-25T18:16:00Z</dcterms:modified>
</cp:coreProperties>
</file>