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3" w:rsidRPr="00EF3EFE" w:rsidRDefault="00F37453" w:rsidP="00F37453">
      <w:pPr>
        <w:rPr>
          <w:noProof/>
          <w:sz w:val="28"/>
          <w:szCs w:val="28"/>
          <w:rtl/>
        </w:rPr>
      </w:pPr>
      <w:r w:rsidRPr="00EF3EFE">
        <w:rPr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1514475" cy="1123950"/>
            <wp:effectExtent l="19050" t="0" r="9525" b="0"/>
            <wp:wrapSquare wrapText="bothSides"/>
            <wp:docPr id="5" name="bigImage" descr="http://ts4.mm.bing.net/th?id=H.4841197756876483&amp;pid=15.1&amp;H=119&amp;W=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Image" descr="http://ts4.mm.bing.net/th?id=H.4841197756876483&amp;pid=15.1&amp;H=119&amp;W=1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453" w:rsidRPr="00EF3EFE" w:rsidRDefault="00F37453" w:rsidP="00F37453">
      <w:pPr>
        <w:tabs>
          <w:tab w:val="left" w:pos="7406"/>
        </w:tabs>
        <w:rPr>
          <w:rFonts w:ascii="Andalus" w:hAnsi="Andalus" w:cs="Andalus"/>
          <w:noProof/>
          <w:sz w:val="28"/>
          <w:szCs w:val="28"/>
          <w:rtl/>
          <w:lang w:bidi="ar-AE"/>
        </w:rPr>
      </w:pPr>
      <w:r w:rsidRPr="00EF3EFE">
        <w:rPr>
          <w:rFonts w:ascii="Andalus" w:hAnsi="Andalus" w:cs="Andalus"/>
          <w:noProof/>
          <w:sz w:val="28"/>
          <w:szCs w:val="28"/>
          <w:rtl/>
        </w:rPr>
        <w:t xml:space="preserve">وزارة </w:t>
      </w: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 </w:t>
      </w:r>
      <w:r w:rsidRPr="00EF3EFE">
        <w:rPr>
          <w:rFonts w:ascii="Andalus" w:hAnsi="Andalus" w:cs="Andalus"/>
          <w:noProof/>
          <w:sz w:val="28"/>
          <w:szCs w:val="28"/>
          <w:rtl/>
        </w:rPr>
        <w:t xml:space="preserve">الترية </w:t>
      </w: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 </w:t>
      </w:r>
      <w:r w:rsidRPr="00EF3EFE">
        <w:rPr>
          <w:rFonts w:ascii="Andalus" w:hAnsi="Andalus" w:cs="Andalus"/>
          <w:noProof/>
          <w:sz w:val="28"/>
          <w:szCs w:val="28"/>
          <w:rtl/>
        </w:rPr>
        <w:t>والتعليم</w:t>
      </w:r>
      <w:r w:rsidRPr="00EF3EFE">
        <w:rPr>
          <w:rFonts w:ascii="Andalus" w:hAnsi="Andalus" w:cs="Andalus"/>
          <w:noProof/>
          <w:sz w:val="28"/>
          <w:szCs w:val="28"/>
          <w:rtl/>
          <w:lang w:bidi="ar-AE"/>
        </w:rPr>
        <w:tab/>
      </w:r>
    </w:p>
    <w:p w:rsidR="00F37453" w:rsidRPr="00EF3EFE" w:rsidRDefault="00F37453" w:rsidP="00F37453">
      <w:pPr>
        <w:rPr>
          <w:rFonts w:ascii="Andalus" w:hAnsi="Andalus" w:cs="Andalus"/>
          <w:noProof/>
          <w:sz w:val="28"/>
          <w:szCs w:val="28"/>
          <w:rtl/>
        </w:rPr>
      </w:pPr>
      <w:r w:rsidRPr="00EF3EFE">
        <w:rPr>
          <w:rFonts w:ascii="Andalus" w:hAnsi="Andalus" w:cs="Andalus"/>
          <w:noProof/>
          <w:sz w:val="28"/>
          <w:szCs w:val="28"/>
          <w:rtl/>
        </w:rPr>
        <w:t xml:space="preserve">مدرسة </w:t>
      </w: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 </w:t>
      </w:r>
      <w:r w:rsidRPr="00EF3EFE">
        <w:rPr>
          <w:rFonts w:ascii="Andalus" w:hAnsi="Andalus" w:cs="Andalus"/>
          <w:noProof/>
          <w:sz w:val="28"/>
          <w:szCs w:val="28"/>
          <w:rtl/>
        </w:rPr>
        <w:t xml:space="preserve">مسافي </w:t>
      </w: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 </w:t>
      </w:r>
      <w:r w:rsidRPr="00EF3EFE">
        <w:rPr>
          <w:rFonts w:ascii="Andalus" w:hAnsi="Andalus" w:cs="Andalus"/>
          <w:noProof/>
          <w:sz w:val="28"/>
          <w:szCs w:val="28"/>
          <w:rtl/>
        </w:rPr>
        <w:t>للتعليم</w:t>
      </w:r>
    </w:p>
    <w:p w:rsidR="00F37453" w:rsidRPr="00EF3EFE" w:rsidRDefault="00F37453" w:rsidP="00F37453">
      <w:pPr>
        <w:rPr>
          <w:rFonts w:ascii="Andalus" w:hAnsi="Andalus" w:cs="Andalus"/>
          <w:noProof/>
          <w:sz w:val="28"/>
          <w:szCs w:val="28"/>
          <w:rtl/>
        </w:rPr>
      </w:pP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الثانوي </w:t>
      </w:r>
      <w:r w:rsidRPr="00EF3EFE">
        <w:rPr>
          <w:rFonts w:ascii="Andalus" w:hAnsi="Andalus" w:cs="Andalus"/>
          <w:noProof/>
          <w:sz w:val="28"/>
          <w:szCs w:val="28"/>
          <w:rtl/>
        </w:rPr>
        <w:t xml:space="preserve">منطقة راس الخيمة </w:t>
      </w:r>
      <w:r w:rsidRPr="00EF3EFE">
        <w:rPr>
          <w:rFonts w:ascii="Andalus" w:hAnsi="Andalus" w:cs="Andalus" w:hint="cs"/>
          <w:noProof/>
          <w:sz w:val="28"/>
          <w:szCs w:val="28"/>
          <w:rtl/>
        </w:rPr>
        <w:t xml:space="preserve"> </w:t>
      </w:r>
    </w:p>
    <w:p w:rsidR="00F37453" w:rsidRPr="00EF3EFE" w:rsidRDefault="00F37453" w:rsidP="00F37453">
      <w:pPr>
        <w:rPr>
          <w:noProof/>
          <w:sz w:val="28"/>
          <w:szCs w:val="28"/>
          <w:rtl/>
        </w:rPr>
      </w:pPr>
    </w:p>
    <w:p w:rsidR="00F37453" w:rsidRPr="00EF3EFE" w:rsidRDefault="00F37453" w:rsidP="00F37453">
      <w:pPr>
        <w:jc w:val="center"/>
        <w:rPr>
          <w:rFonts w:ascii="Andalus" w:hAnsi="Andalus" w:cs="Andalus"/>
          <w:color w:val="943634" w:themeColor="accent2" w:themeShade="BF"/>
          <w:sz w:val="28"/>
          <w:szCs w:val="28"/>
          <w:rtl/>
          <w:lang w:bidi="ar-AE"/>
        </w:rPr>
      </w:pPr>
    </w:p>
    <w:p w:rsidR="00F37453" w:rsidRPr="00EF3EFE" w:rsidRDefault="00F37453" w:rsidP="00F37453">
      <w:pPr>
        <w:jc w:val="center"/>
        <w:rPr>
          <w:rFonts w:ascii="Andalus" w:hAnsi="Andalus" w:cs="Andalus"/>
          <w:color w:val="943634" w:themeColor="accent2" w:themeShade="BF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>بحث بعنوان :-المسؤولية</w:t>
      </w:r>
    </w:p>
    <w:p w:rsidR="00F37453" w:rsidRPr="00EF3EFE" w:rsidRDefault="00F37453" w:rsidP="00F37453">
      <w:pPr>
        <w:jc w:val="center"/>
        <w:rPr>
          <w:rFonts w:ascii="Andalus" w:hAnsi="Andalus" w:cs="Andalus"/>
          <w:color w:val="943634" w:themeColor="accent2" w:themeShade="BF"/>
          <w:sz w:val="28"/>
          <w:szCs w:val="28"/>
          <w:lang w:bidi="ar-AE"/>
        </w:rPr>
      </w:pPr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2390775" cy="1971675"/>
            <wp:effectExtent l="19050" t="0" r="9525" b="0"/>
            <wp:docPr id="1" name="صورة 0" descr="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453" w:rsidRPr="00EF3EFE" w:rsidRDefault="00F37453" w:rsidP="00F37453">
      <w:pPr>
        <w:tabs>
          <w:tab w:val="left" w:pos="338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F37453" w:rsidRPr="00EF3EFE" w:rsidRDefault="008C3DBC" w:rsidP="00F37453">
      <w:pPr>
        <w:tabs>
          <w:tab w:val="left" w:pos="338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/>
          <w:noProof/>
          <w:color w:val="943634" w:themeColor="accent2" w:themeShade="BF"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9" type="#_x0000_t12" style="position:absolute;left:0;text-align:left;margin-left:.75pt;margin-top:29.05pt;width:40.5pt;height:60pt;z-index:251660288" fillcolor="#f79646 [3209]" strokecolor="#f2f2f2 [3041]" strokeweight="3pt">
            <v:shadow on="t" type="perspective" color="#974706 [1609]" opacity=".5" offset="1pt" offset2="-1pt"/>
            <w10:wrap anchorx="page"/>
          </v:shape>
        </w:pict>
      </w:r>
    </w:p>
    <w:p w:rsidR="00F37453" w:rsidRPr="00EF3EFE" w:rsidRDefault="00F37453" w:rsidP="00F37453">
      <w:pPr>
        <w:tabs>
          <w:tab w:val="left" w:pos="338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الاسم </w:t>
      </w:r>
      <w:proofErr w:type="spellStart"/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>:</w:t>
      </w:r>
      <w:proofErr w:type="spellEnd"/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 -حمد سعيد </w:t>
      </w:r>
      <w:proofErr w:type="spellStart"/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>الشهياري</w:t>
      </w:r>
      <w:proofErr w:type="spellEnd"/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 </w:t>
      </w:r>
    </w:p>
    <w:p w:rsidR="00F37453" w:rsidRPr="00EF3EFE" w:rsidRDefault="008C3DBC" w:rsidP="00F37453">
      <w:pPr>
        <w:rPr>
          <w:rFonts w:ascii="Andalus" w:hAnsi="Andalus" w:cs="Andalus"/>
          <w:color w:val="943634" w:themeColor="accent2" w:themeShade="BF"/>
          <w:sz w:val="28"/>
          <w:szCs w:val="28"/>
          <w:lang w:bidi="ar-AE"/>
        </w:rPr>
      </w:pPr>
      <w:r w:rsidRPr="00EF3EFE">
        <w:rPr>
          <w:rFonts w:ascii="Andalus" w:hAnsi="Andalus" w:cs="Andalus"/>
          <w:noProof/>
          <w:color w:val="943634" w:themeColor="accent2" w:themeShade="BF"/>
          <w:sz w:val="28"/>
          <w:szCs w:val="28"/>
        </w:rPr>
        <w:pict>
          <v:shape id="_x0000_s1030" type="#_x0000_t12" style="position:absolute;left:0;text-align:left;margin-left:-.75pt;margin-top:5.9pt;width:45.75pt;height:81.75pt;z-index:251661312" fillcolor="#f79646 [3209]" strokecolor="#f2f2f2 [3041]" strokeweight="3pt">
            <v:shadow on="t" type="perspective" color="#974706 [1609]" opacity=".5" offset="1pt" offset2="-1pt"/>
            <w10:wrap anchorx="page"/>
          </v:shape>
        </w:pict>
      </w:r>
      <w:r w:rsidR="00F37453"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الصف:- </w:t>
      </w:r>
      <w:r w:rsidR="00F37453" w:rsidRPr="00EF3EFE">
        <w:rPr>
          <w:rFonts w:ascii="Andalus" w:hAnsi="Andalus" w:cs="Andalus"/>
          <w:color w:val="943634" w:themeColor="accent2" w:themeShade="BF"/>
          <w:sz w:val="28"/>
          <w:szCs w:val="28"/>
          <w:lang w:bidi="ar-AE"/>
        </w:rPr>
        <w:t>12</w:t>
      </w:r>
      <w:r w:rsidR="00C41766"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>أدبي</w:t>
      </w:r>
      <w:r w:rsidR="00F37453" w:rsidRPr="00EF3EFE">
        <w:rPr>
          <w:rFonts w:ascii="Andalus" w:hAnsi="Andalus" w:cs="Andalus"/>
          <w:color w:val="943634" w:themeColor="accent2" w:themeShade="BF"/>
          <w:sz w:val="28"/>
          <w:szCs w:val="28"/>
          <w:lang w:bidi="ar-AE"/>
        </w:rPr>
        <w:t>2</w:t>
      </w:r>
    </w:p>
    <w:p w:rsidR="00F37453" w:rsidRPr="00EF3EFE" w:rsidRDefault="00F37453" w:rsidP="00F37453">
      <w:pPr>
        <w:rPr>
          <w:rFonts w:ascii="Andalus" w:hAnsi="Andalus" w:cs="Andalus"/>
          <w:color w:val="943634" w:themeColor="accent2" w:themeShade="BF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المعلم الفاضل :- ياسر يوسف   </w:t>
      </w:r>
    </w:p>
    <w:p w:rsidR="00F37453" w:rsidRPr="00EF3EFE" w:rsidRDefault="008C3DBC" w:rsidP="00F37453">
      <w:pPr>
        <w:rPr>
          <w:rFonts w:ascii="Andalus" w:hAnsi="Andalus" w:cs="Andalus"/>
          <w:color w:val="943634" w:themeColor="accent2" w:themeShade="BF"/>
          <w:sz w:val="28"/>
          <w:szCs w:val="28"/>
          <w:rtl/>
          <w:lang w:bidi="ar-AE"/>
        </w:rPr>
      </w:pPr>
      <w:r w:rsidRPr="00EF3EFE">
        <w:rPr>
          <w:rFonts w:ascii="Andalus" w:hAnsi="Andalus" w:cs="Andalus"/>
          <w:noProof/>
          <w:color w:val="943634" w:themeColor="accent2" w:themeShade="BF"/>
          <w:sz w:val="28"/>
          <w:szCs w:val="28"/>
          <w:rtl/>
        </w:rPr>
        <w:pict>
          <v:shape id="_x0000_s1031" type="#_x0000_t12" style="position:absolute;left:0;text-align:left;margin-left:3pt;margin-top:4.45pt;width:42pt;height:69pt;z-index:251662336" fillcolor="#f79646 [3209]" strokecolor="#f2f2f2 [3041]" strokeweight="3pt">
            <v:shadow on="t" type="perspective" color="#974706 [1609]" opacity=".5" offset="1pt" offset2="-1pt"/>
            <w10:wrap anchorx="page"/>
          </v:shape>
        </w:pict>
      </w:r>
      <w:r w:rsidR="00F37453"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المادة </w:t>
      </w:r>
      <w:proofErr w:type="spellStart"/>
      <w:r w:rsidR="00F37453"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>:-</w:t>
      </w:r>
      <w:proofErr w:type="spellEnd"/>
      <w:r w:rsidR="00F37453" w:rsidRPr="00EF3EFE">
        <w:rPr>
          <w:rFonts w:ascii="Andalus" w:hAnsi="Andalus" w:cs="Andalus" w:hint="cs"/>
          <w:color w:val="943634" w:themeColor="accent2" w:themeShade="BF"/>
          <w:sz w:val="28"/>
          <w:szCs w:val="28"/>
          <w:rtl/>
          <w:lang w:bidi="ar-AE"/>
        </w:rPr>
        <w:t xml:space="preserve"> التربية الاسلامية</w:t>
      </w:r>
    </w:p>
    <w:p w:rsidR="00F37453" w:rsidRPr="00EF3EFE" w:rsidRDefault="00F37453" w:rsidP="00F37453">
      <w:pPr>
        <w:rPr>
          <w:sz w:val="28"/>
          <w:szCs w:val="28"/>
          <w:lang w:bidi="ar-AE"/>
        </w:rPr>
      </w:pPr>
    </w:p>
    <w:p w:rsidR="00F37453" w:rsidRPr="00EF3EFE" w:rsidRDefault="00F37453" w:rsidP="00F37453">
      <w:pPr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F37453">
      <w:pPr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ascii="Andalus" w:hAnsi="Andalus" w:cs="Andalus"/>
          <w:sz w:val="28"/>
          <w:szCs w:val="28"/>
        </w:rPr>
      </w:pPr>
      <w:r w:rsidRPr="00EF3EFE">
        <w:rPr>
          <w:rFonts w:ascii="Andalus" w:hAnsi="Andalus" w:cs="Andalus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194.25pt;height:10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فهرس "/>
          </v:shape>
        </w:pict>
      </w:r>
    </w:p>
    <w:tbl>
      <w:tblPr>
        <w:tblStyle w:val="a4"/>
        <w:bidiVisual/>
        <w:tblW w:w="0" w:type="auto"/>
        <w:tblLook w:val="04A0"/>
      </w:tblPr>
      <w:tblGrid>
        <w:gridCol w:w="4261"/>
        <w:gridCol w:w="4261"/>
      </w:tblGrid>
      <w:tr w:rsidR="0054721D" w:rsidRPr="00EF3EFE" w:rsidTr="00B944C6"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الصفحة</w:t>
            </w:r>
          </w:p>
        </w:tc>
      </w:tr>
      <w:tr w:rsidR="0054721D" w:rsidRPr="00EF3EFE" w:rsidTr="00B944C6"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المقدمة</w:t>
            </w:r>
          </w:p>
        </w:tc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 w:rsidRPr="00EF3EFE">
              <w:rPr>
                <w:rFonts w:ascii="Andalus" w:hAnsi="Andalus" w:cs="Andalus"/>
                <w:sz w:val="28"/>
                <w:szCs w:val="28"/>
              </w:rPr>
              <w:t>3</w:t>
            </w:r>
          </w:p>
        </w:tc>
      </w:tr>
      <w:tr w:rsidR="0054721D" w:rsidRPr="00EF3EFE" w:rsidTr="00B944C6">
        <w:tc>
          <w:tcPr>
            <w:tcW w:w="8522" w:type="dxa"/>
            <w:gridSpan w:val="2"/>
          </w:tcPr>
          <w:p w:rsidR="0054721D" w:rsidRPr="00EF3EFE" w:rsidRDefault="0054721D" w:rsidP="00B944C6">
            <w:pPr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الفصل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الاول:-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 المسؤولية</w:t>
            </w:r>
          </w:p>
        </w:tc>
      </w:tr>
      <w:tr w:rsidR="0054721D" w:rsidRPr="00EF3EFE" w:rsidTr="00B944C6">
        <w:trPr>
          <w:trHeight w:val="714"/>
        </w:trPr>
        <w:tc>
          <w:tcPr>
            <w:tcW w:w="4261" w:type="dxa"/>
          </w:tcPr>
          <w:p w:rsidR="0054721D" w:rsidRPr="00EF3EFE" w:rsidRDefault="0054721D" w:rsidP="00B944C6">
            <w:pPr>
              <w:jc w:val="center"/>
              <w:rPr>
                <w:rFonts w:ascii="Andalus" w:hAnsi="Andalus" w:cs="Andalu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المسؤولية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(</w:t>
            </w:r>
            <w:proofErr w:type="spellEnd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تعريفها و</w:t>
            </w: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انواعها</w:t>
            </w:r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)</w:t>
            </w:r>
            <w:proofErr w:type="spellEnd"/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4-5</w:t>
            </w:r>
          </w:p>
        </w:tc>
      </w:tr>
      <w:tr w:rsidR="0054721D" w:rsidRPr="00EF3EFE" w:rsidTr="00B944C6">
        <w:trPr>
          <w:trHeight w:val="714"/>
        </w:trPr>
        <w:tc>
          <w:tcPr>
            <w:tcW w:w="4261" w:type="dxa"/>
          </w:tcPr>
          <w:p w:rsidR="0054721D" w:rsidRPr="00EF3EFE" w:rsidRDefault="0054721D" w:rsidP="00B944C6">
            <w:pPr>
              <w:jc w:val="center"/>
              <w:rPr>
                <w:rFonts w:ascii="Andalus" w:hAnsi="Andalus" w:cs="Andalu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المسؤولية الفردية</w:t>
            </w:r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4-5</w:t>
            </w:r>
          </w:p>
        </w:tc>
      </w:tr>
      <w:tr w:rsidR="0054721D" w:rsidRPr="00EF3EFE" w:rsidTr="00B944C6">
        <w:trPr>
          <w:trHeight w:val="576"/>
        </w:trPr>
        <w:tc>
          <w:tcPr>
            <w:tcW w:w="8522" w:type="dxa"/>
            <w:gridSpan w:val="2"/>
          </w:tcPr>
          <w:p w:rsidR="0054721D" w:rsidRPr="00EF3EFE" w:rsidRDefault="0054721D" w:rsidP="00B944C6">
            <w:pPr>
              <w:jc w:val="center"/>
              <w:rPr>
                <w:rFonts w:ascii="Andalus" w:hAnsi="Andalus" w:cs="Andalu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الفصل الثاني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:-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</w:t>
            </w: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المسؤولية الفردية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(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أقسامها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مراحلها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)</w:t>
            </w:r>
            <w:proofErr w:type="spellEnd"/>
          </w:p>
        </w:tc>
      </w:tr>
      <w:tr w:rsidR="0054721D" w:rsidRPr="00EF3EFE" w:rsidTr="00B944C6">
        <w:trPr>
          <w:trHeight w:val="698"/>
        </w:trPr>
        <w:tc>
          <w:tcPr>
            <w:tcW w:w="4261" w:type="dxa"/>
          </w:tcPr>
          <w:p w:rsidR="0054721D" w:rsidRPr="00EF3EFE" w:rsidRDefault="0054721D" w:rsidP="00B944C6">
            <w:pPr>
              <w:spacing w:line="360" w:lineRule="auto"/>
              <w:jc w:val="center"/>
              <w:rPr>
                <w:rFonts w:ascii="Andalus" w:hAnsi="Andalus" w:cs="Andalu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المسؤولية الفردية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(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أقسامها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مراحلها 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)</w:t>
            </w:r>
            <w:proofErr w:type="spellEnd"/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6-7-8</w:t>
            </w:r>
          </w:p>
        </w:tc>
      </w:tr>
      <w:tr w:rsidR="0054721D" w:rsidRPr="00EF3EFE" w:rsidTr="00B944C6">
        <w:trPr>
          <w:trHeight w:val="726"/>
        </w:trPr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  <w:lang w:bidi="ar-AE"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المسؤولية الفردية</w:t>
            </w: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(مجالاتها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حدودها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)</w:t>
            </w:r>
            <w:proofErr w:type="spellEnd"/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8-9</w:t>
            </w:r>
          </w:p>
        </w:tc>
      </w:tr>
      <w:tr w:rsidR="0054721D" w:rsidRPr="00EF3EFE" w:rsidTr="00B944C6">
        <w:trPr>
          <w:trHeight w:val="726"/>
        </w:trPr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>المسؤولية الجماعية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(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أساسها </w:t>
            </w:r>
            <w:proofErr w:type="spellStart"/>
            <w:r w:rsidRPr="00EF3EFE">
              <w:rPr>
                <w:rFonts w:ascii="Andalus" w:hAnsi="Andalus" w:cs="Andalus"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EF3EFE"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  <w:t xml:space="preserve"> مجالاتها</w:t>
            </w:r>
            <w:proofErr w:type="spellStart"/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10-11-12</w:t>
            </w:r>
          </w:p>
        </w:tc>
      </w:tr>
      <w:tr w:rsidR="0054721D" w:rsidRPr="00EF3EFE" w:rsidTr="00B944C6">
        <w:trPr>
          <w:trHeight w:val="726"/>
        </w:trPr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 xml:space="preserve"> الخاتمة</w:t>
            </w:r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/>
                <w:sz w:val="28"/>
                <w:szCs w:val="28"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13</w:t>
            </w:r>
          </w:p>
        </w:tc>
      </w:tr>
      <w:tr w:rsidR="0054721D" w:rsidRPr="00EF3EFE" w:rsidTr="00B944C6">
        <w:trPr>
          <w:trHeight w:val="726"/>
        </w:trPr>
        <w:tc>
          <w:tcPr>
            <w:tcW w:w="4261" w:type="dxa"/>
          </w:tcPr>
          <w:p w:rsidR="0054721D" w:rsidRPr="00EF3EFE" w:rsidRDefault="0054721D" w:rsidP="00B944C6">
            <w:pPr>
              <w:rPr>
                <w:rFonts w:ascii="Andalus" w:hAnsi="Andalus" w:cs="Andalus"/>
                <w:sz w:val="28"/>
                <w:szCs w:val="28"/>
                <w:rtl/>
              </w:rPr>
            </w:pPr>
            <w:r w:rsidRPr="00EF3EFE">
              <w:rPr>
                <w:rFonts w:ascii="Andalus" w:hAnsi="Andalus" w:cs="Andalus" w:hint="cs"/>
                <w:sz w:val="28"/>
                <w:szCs w:val="28"/>
                <w:rtl/>
              </w:rPr>
              <w:t>المصادر والمراجع</w:t>
            </w:r>
          </w:p>
        </w:tc>
        <w:tc>
          <w:tcPr>
            <w:tcW w:w="4261" w:type="dxa"/>
          </w:tcPr>
          <w:p w:rsidR="0054721D" w:rsidRPr="00EF3EFE" w:rsidRDefault="00EF3EFE" w:rsidP="00B944C6">
            <w:pPr>
              <w:rPr>
                <w:rFonts w:ascii="Andalus" w:hAnsi="Andalus" w:cs="Andalus" w:hint="cs"/>
                <w:sz w:val="28"/>
                <w:szCs w:val="28"/>
                <w:rtl/>
                <w:lang w:bidi="ar-AE"/>
              </w:rPr>
            </w:pPr>
            <w:r>
              <w:rPr>
                <w:rFonts w:ascii="Andalus" w:hAnsi="Andalus" w:cs="Andalus"/>
                <w:sz w:val="28"/>
                <w:szCs w:val="28"/>
                <w:lang w:bidi="ar-AE"/>
              </w:rPr>
              <w:t>14</w:t>
            </w:r>
          </w:p>
        </w:tc>
      </w:tr>
    </w:tbl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</w:rPr>
      </w:pPr>
      <w:r w:rsidRPr="00EF3EFE">
        <w:rPr>
          <w:sz w:val="28"/>
          <w:szCs w:val="28"/>
        </w:rPr>
        <w:lastRenderedPageBreak/>
        <w:pict>
          <v:shape id="_x0000_i1033" type="#_x0000_t136" style="width:162.75pt;height:7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مقدمة "/>
          </v:shape>
        </w:pict>
      </w:r>
    </w:p>
    <w:p w:rsidR="0054721D" w:rsidRPr="00EF3EFE" w:rsidRDefault="0054721D" w:rsidP="0054721D">
      <w:pPr>
        <w:tabs>
          <w:tab w:val="left" w:pos="3656"/>
        </w:tabs>
        <w:rPr>
          <w:rFonts w:ascii="Andalus" w:hAnsi="Andalus" w:cs="Andalus"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tabs>
          <w:tab w:val="left" w:pos="36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السؤولية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هي تشريف انساني هام لأنها تميز الانسان عن باقي المخلوقات ولأن الالتزام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يؤدي الى اصلاح الفرد والمجتمع. وقد اختلفت المذاهب الفلسفية في النظرة الى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الانسان،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فذهب بعضهم الى أنه مخلوق مسخر في جميع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أحواله،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تسيره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الفطرة،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وتحكمه الطبيعة كباقي مفردات الكون. وذهب بعضهم الآخر الى أنه سيد مطلق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اليدين،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يتصرف بملء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حريته،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فهو مخير في كل شيء يفعله.</w:t>
      </w:r>
    </w:p>
    <w:p w:rsidR="0054721D" w:rsidRPr="00EF3EFE" w:rsidRDefault="0054721D" w:rsidP="0054721D">
      <w:pPr>
        <w:tabs>
          <w:tab w:val="left" w:pos="36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tabs>
          <w:tab w:val="left" w:pos="36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ووقف الاسلام في رؤيته للإنسان موقفاً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وسطاً،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فقد اعترف بسلطة النزاعات الفطرية التي تسير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الانسان،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ولكن ليس على اطلاقها. بل جعل للهمم والعزائم والإرادة مجالاً في ايقاف تلك النزاعات عند حدها. فرسم بذلك خطاً فاصلاً بين النزاعات الفطرية والمكتسبات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الانسانية،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بحيث لا يبغي أحدهما على الآخر.</w:t>
      </w:r>
    </w:p>
    <w:p w:rsidR="0054721D" w:rsidRPr="00EF3EFE" w:rsidRDefault="0054721D" w:rsidP="0054721D">
      <w:pPr>
        <w:jc w:val="center"/>
        <w:rPr>
          <w:sz w:val="28"/>
          <w:szCs w:val="28"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lang w:bidi="ar-AE"/>
        </w:rPr>
      </w:pPr>
    </w:p>
    <w:p w:rsidR="0054721D" w:rsidRPr="00EF3EFE" w:rsidRDefault="0054721D" w:rsidP="0054721D">
      <w:pPr>
        <w:jc w:val="center"/>
        <w:rPr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  <w:rtl/>
          <w:lang w:bidi="ar-AE"/>
        </w:rPr>
      </w:pPr>
      <w:r w:rsidRPr="00EF3EFE">
        <w:rPr>
          <w:sz w:val="28"/>
          <w:szCs w:val="28"/>
        </w:rPr>
        <w:lastRenderedPageBreak/>
        <w:pict>
          <v:shape id="_x0000_i1035" type="#_x0000_t136" style="width:398.25pt;height:345pt" fillcolor="#fc9">
            <v:fill r:id="rId10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الفصل الأول: المسؤولية &#10;( تعريفها وانواعها - المسؤولية الفردية)&#10;"/>
          </v:shape>
        </w:pict>
      </w:r>
    </w:p>
    <w:p w:rsidR="00EF3EFE" w:rsidRPr="00EF3EFE" w:rsidRDefault="00EF3EFE" w:rsidP="00EF3EFE">
      <w:pPr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  <w:rtl/>
          <w:lang w:bidi="ar-AE"/>
        </w:rPr>
      </w:pPr>
      <w:r w:rsidRPr="00EF3EFE"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4991100" cy="2209800"/>
            <wp:effectExtent l="19050" t="0" r="0" b="0"/>
            <wp:docPr id="2" name="صورة 1" descr="تنزيل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FE" w:rsidRPr="00EF3EFE" w:rsidRDefault="00EF3EFE" w:rsidP="00EF3EFE">
      <w:pPr>
        <w:jc w:val="center"/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المسؤولية هي التزام الانسان برعاية ما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استحفظ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عليه وما وكل إليه القيام بأمره والاعتناء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.</w:t>
      </w: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وهي مرتبطة بأمانة التكليف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بالخلافة،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كما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إني جاعل في الأرض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خليفة".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فخلافة الإنسان مع أنها سيادة إلا أنها أيضاً تكليف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بـ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افعل ولا تفعل.</w:t>
      </w: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وما دام هناك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تكليف،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فلابد أن تكون هناك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حيث لا مسؤولية عند ارتفاع التكليف.</w:t>
      </w: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إن جميع العوالم حدد لها الله بالإلهام طريقاً معيناً تسير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فيه،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لا اختيار لها في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سيره،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كما لا حيلة لها في الخروج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عنه،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فهي لا تملك من أمرها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شيئاً،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               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إنا عرضنا الأمانة على السموات والأرض والجبال فأبين أن يحملنها وأشفقن منها وحملها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الإنسان".</w:t>
      </w:r>
      <w:proofErr w:type="spellEnd"/>
    </w:p>
    <w:p w:rsidR="00EF3EFE" w:rsidRPr="00EF3EFE" w:rsidRDefault="00EF3EFE" w:rsidP="00EF3EFE">
      <w:pPr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أنواع المسؤولية:</w:t>
      </w:r>
    </w:p>
    <w:p w:rsidR="00EF3EFE" w:rsidRPr="00EF3EFE" w:rsidRDefault="00EF3EFE" w:rsidP="00EF3EFE">
      <w:pPr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تنقسم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السؤولية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من حيث المكلفون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الى مسؤولية فردية ومسؤولية جماعية. فالمسؤولية الفردية هي مسؤولية كل فرد عن نفسه وعقله وعن أعمال قلبه وجوارحه وعن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آثارهما،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وهي مسؤولية خاصة لا يشاركه في حملها أحد غيره. أما المسؤولية الجماعية فهي التزام الجماعة تحقيق مصالح المجتمع ودفع الضرر عنه.</w:t>
      </w:r>
    </w:p>
    <w:p w:rsidR="00EF3EFE" w:rsidRPr="00EF3EFE" w:rsidRDefault="00EF3EFE" w:rsidP="00EF3EFE">
      <w:pPr>
        <w:jc w:val="center"/>
        <w:rPr>
          <w:rFonts w:ascii="Andalus" w:hAnsi="Andalus" w:cs="Andalus"/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rFonts w:ascii="Andalus" w:hAnsi="Andalus" w:cs="Andalus"/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rFonts w:ascii="Andalus" w:hAnsi="Andalus" w:cs="Andalus" w:hint="cs"/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/>
          <w:sz w:val="28"/>
          <w:szCs w:val="28"/>
          <w:lang w:bidi="ar-AE"/>
        </w:rPr>
        <w:lastRenderedPageBreak/>
        <w:pict>
          <v:shape id="_x0000_i1036" type="#_x0000_t136" style="width:415.5pt;height:245.25pt" fillcolor="#fc9">
            <v:fill r:id="rId10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الفصل الثاني:المسؤولية &#10;( أقسامها – مراحلها – مجالاتها – حدودها )&#10;"/>
          </v:shape>
        </w:pict>
      </w:r>
    </w:p>
    <w:p w:rsidR="00EF3EFE" w:rsidRPr="00EF3EFE" w:rsidRDefault="00EF3EFE" w:rsidP="00EF3EFE">
      <w:pPr>
        <w:rPr>
          <w:rFonts w:ascii="Andalus" w:hAnsi="Andalus" w:cs="Andalus"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jc w:val="center"/>
        <w:rPr>
          <w:sz w:val="28"/>
          <w:szCs w:val="28"/>
          <w:lang w:bidi="ar-AE"/>
        </w:rPr>
      </w:pPr>
      <w:r w:rsidRPr="00EF3EFE">
        <w:rPr>
          <w:rFonts w:hint="cs"/>
          <w:noProof/>
          <w:sz w:val="28"/>
          <w:szCs w:val="28"/>
        </w:rPr>
        <w:drawing>
          <wp:inline distT="0" distB="0" distL="0" distR="0">
            <wp:extent cx="4029075" cy="3095625"/>
            <wp:effectExtent l="19050" t="0" r="9525" b="0"/>
            <wp:docPr id="3" name="صورة 2" descr="حلو نعيش بمسؤولية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لو نعيش بمسؤولية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FE" w:rsidRPr="00EF3EFE" w:rsidRDefault="00EF3EFE" w:rsidP="00EF3EFE">
      <w:pPr>
        <w:tabs>
          <w:tab w:val="left" w:pos="3656"/>
        </w:tabs>
        <w:jc w:val="center"/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3656"/>
        </w:tabs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3656"/>
        </w:tabs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3656"/>
        </w:tabs>
        <w:jc w:val="center"/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3656"/>
        </w:tabs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lastRenderedPageBreak/>
        <w:t>أقسام المسؤولية الفردية: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كل فرد في الاسلام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أمام الله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وأمام نفسه ثم أمام مجتمعه. فالمسؤولية الفردية تنقسم الى ثلاثة أقسام: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1-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الدينية: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وهي أصل المسؤولية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الفردية،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وتعني أن كل فرد خاضع لمساءلة دقيقة أمام الله تعالى يوم القيامة. وهي شاملة جميع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أعماله،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دقيقها وعظيمها.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فمن يعمل مثقال ذرة خيراً يره (7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ومن يعمل مثقال ذرة شراً يره (8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(الزلزلة 7-8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</w:t>
      </w:r>
      <w:proofErr w:type="spellEnd"/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2-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الأخلاقية أمام الضمير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الإنساني: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فالمسلم يخضع لمساءلة أمام محكمة الضمير في نفسه.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اقرأ كتابك كفى بنفسك اليوم عليك حسيباً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(الإسراء 14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وفي ذلك يقول عمر بن الخطاب رضي الله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عنه: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جاسبوا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أنفسكم قبل أن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تحاسبوا".</w:t>
      </w:r>
      <w:proofErr w:type="spellEnd"/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 w:hint="c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3-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الإجتماعية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أمام السلطة الحكومية وسلطة الرأي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العام: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فالمسلم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أما مجتمعه الذي يراقب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أفعاله،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ويصدر عليها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أحكامه،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سواء كانت أحكاماً مادية كالتي توقعها المحاكم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القضائية،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ام كانت أحكاماً معنوية كالتي تصدرها سلطة الرأي العام.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وقل اعملوا فسيرى الله عملكم ورسوله والمؤمنون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(التوبة 105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).</w:t>
      </w:r>
      <w:proofErr w:type="spellEnd"/>
    </w:p>
    <w:p w:rsidR="00EF3EFE" w:rsidRPr="00EF3EFE" w:rsidRDefault="00EF3EFE" w:rsidP="00EF3EFE">
      <w:pPr>
        <w:tabs>
          <w:tab w:val="left" w:pos="1856"/>
        </w:tabs>
        <w:jc w:val="center"/>
        <w:rPr>
          <w:rFonts w:ascii="Andalus" w:hAnsi="Andalus" w:cs="Andalus"/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وقد اجتمعت هذه المسؤوليات الثلاث في قوله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يأيها الذين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ءامنوا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لا تخونوا الله والرسول وتخونوا أماناتكم وأنتم تعلمون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(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الانفال 27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).</w:t>
      </w:r>
      <w:proofErr w:type="spellEnd"/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1856"/>
        </w:tabs>
        <w:rPr>
          <w:rFonts w:ascii="Andalus" w:hAnsi="Andalus" w:cs="Andalus"/>
          <w:sz w:val="28"/>
          <w:szCs w:val="28"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لا تخونوا الله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الدينية أمام الله.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1856"/>
        </w:tabs>
        <w:rPr>
          <w:rFonts w:ascii="Andalus" w:hAnsi="Andalus" w:cs="Andalus"/>
          <w:sz w:val="28"/>
          <w:szCs w:val="28"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lastRenderedPageBreak/>
        <w:t>"والرسول":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السؤولية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أمام غير الله تعالى وهي أمام الناس.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وتخونوا أماناتكم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الأخلاقية امام الضمير.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مراحل المسؤولية: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1-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قبل القيام بالعمل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حيث يكون الانسان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مسؤولاً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في المجال الذي يمتلك فيه السلطة وحرية التصرف بحيث يستطيع الكلام أو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السكوت،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أو الهدم أو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البناء،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او الإصلاح أو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الإفساد،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فيكون مطالباً بحسن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الإختيار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ومسؤولاً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اختياره.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2-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بعد القيام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بالعمل: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ويكون الانسان في هذه المرحلة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مسؤولاً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الامر الذي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اختاره،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وكيف قام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بتأديته،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وما آثاره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وتبعاته،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وتكون المسؤولية هنا مسؤولية استجواب ومحاسبة.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jc w:val="center"/>
        <w:rPr>
          <w:rFonts w:ascii="Andalus" w:hAnsi="Andalus" w:cs="Andalus"/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مجالات المسؤولية الفردية: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1-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مسؤولية الانسان عن نفسه: 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الانسان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أمام الله تعالى عن حفظ نفسه بحفظ حياتها من خلال تلبية احتياجاتها الأساسية بالحلال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الطيب،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وحمايتها من موارد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الهلاك،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والقيام بحقوقها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الشرعية،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وتجنيبها بواعث الشر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والفساد،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ووقايتها من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المعاصي،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وتزكيتها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وتهذيبها،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وتنمية قدراتها وتطوير طاقاتها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وصونها من الذل والهوان. 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lastRenderedPageBreak/>
        <w:t>2-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مسؤولية الفرد عن أسرته وأقاربه: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كل فرد في الاسرة تقع عليه مسؤوليات تجاه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أسرته،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وذلك وفق موقعه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منها،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فإن كان أباً فهو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تنشئة أبنائه على طاعة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الله،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وتقديم القدوة الحسنة لهم في سلوكه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وأخلاقه،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والانفاق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عليهم دون إسراف أو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تقتير،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وإن كان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زوجاً،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فهو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واجباته تجاه زوجته وعن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قيامه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بحقوقها وحسن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معاملتها،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وهي كزوجة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أيضاً عن أداء حقوق زوجها والقيام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بواجباته،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وحفظ نفسها وماله.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3-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مسؤولية الفرد المهنية: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مسؤولية المسلم تجاه عمله المهني تقتضي منه أن يؤديه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باخلاص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وإتقان مستوفياً جميع شروطه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المطلوبة،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وملتزماً بأخلاقيات مهنته.</w:t>
      </w:r>
    </w:p>
    <w:p w:rsidR="00EF3EFE" w:rsidRPr="00EF3EFE" w:rsidRDefault="00EF3EFE" w:rsidP="00EF3EFE">
      <w:pPr>
        <w:tabs>
          <w:tab w:val="left" w:pos="1856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4-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مسؤولية الفرد تجاه وطنه:</w:t>
      </w: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1856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كل مسلم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حماية وطنه والذود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عنه،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وعن القيام بخدمته وتحقيق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مصالحه،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حفظ أمنه واستتباب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نظامه،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فلا يثير فيه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فتناً،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أو ينشر فيه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فساداً،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أو يطلق فيه شائعات باطلة. كما أنه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مسؤول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الالتزام بقوانينه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ونظمه،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وأن لا يعيش منعزلاً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عنه،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بل مراقباً أحواله ومساهماً في حل مشكلاته وتقويم اعوجاجه بنقد بناء أو نصح صادق أو مقترح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هادف،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قال رسول الله صلى الله عليه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وسلم: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"الدين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النصيحة".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قلنا: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لمن،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قال: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لله ولكتابه ولرسوله ولأئمة المسلمين وعامتهم"</w:t>
      </w:r>
    </w:p>
    <w:p w:rsidR="00EF3EFE" w:rsidRPr="00EF3EFE" w:rsidRDefault="00EF3EFE" w:rsidP="00EF3EFE">
      <w:pPr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حدود المسؤولية:</w:t>
      </w:r>
    </w:p>
    <w:p w:rsidR="00EF3EFE" w:rsidRPr="00EF3EFE" w:rsidRDefault="00EF3EFE" w:rsidP="00EF3EFE">
      <w:pPr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إن مسؤولية الانسان في الاسلام لا تقتصر على أعماله الصادرة عنه مباشرة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فحسب،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بل هي تمتد أيضاً الى آثار تلك الأعمال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وتوابعها،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حيث يسأل فيها الإنسان عن أعمال غيره ويجازى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عليها،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فمن يضع البذرة فمن العدل أن يجني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ثمارها،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ويذوق حلوها ومرها.</w:t>
      </w:r>
    </w:p>
    <w:p w:rsidR="00EF3EFE" w:rsidRPr="00EF3EFE" w:rsidRDefault="00EF3EFE" w:rsidP="00EF3EFE">
      <w:pPr>
        <w:pStyle w:val="a5"/>
        <w:numPr>
          <w:ilvl w:val="0"/>
          <w:numId w:val="3"/>
        </w:numPr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lastRenderedPageBreak/>
        <w:t>وهناك ثلاث حالات يجازى فيها الإنسان على أعمال غيره:</w:t>
      </w:r>
    </w:p>
    <w:p w:rsidR="00EF3EFE" w:rsidRPr="00EF3EFE" w:rsidRDefault="00EF3EFE" w:rsidP="00EF3EFE">
      <w:pPr>
        <w:pStyle w:val="a5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2"/>
        </w:numPr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إذا وقع الفعل من الآخرين بإيحاء او بأمر منه.</w:t>
      </w:r>
    </w:p>
    <w:p w:rsidR="00EF3EFE" w:rsidRPr="00EF3EFE" w:rsidRDefault="00EF3EFE" w:rsidP="00EF3EFE">
      <w:pPr>
        <w:pStyle w:val="a5"/>
        <w:numPr>
          <w:ilvl w:val="0"/>
          <w:numId w:val="2"/>
        </w:numPr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إذا وقع الفعل من الآخرين اقتداءً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.</w:t>
      </w:r>
    </w:p>
    <w:p w:rsidR="00EF3EFE" w:rsidRPr="00EF3EFE" w:rsidRDefault="00EF3EFE" w:rsidP="00EF3EFE">
      <w:pPr>
        <w:pStyle w:val="a5"/>
        <w:numPr>
          <w:ilvl w:val="0"/>
          <w:numId w:val="2"/>
        </w:numPr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إذا قع خطأ من الآخرين وسكت عنه وهو قادر على منعه.</w:t>
      </w:r>
    </w:p>
    <w:p w:rsidR="00EF3EFE" w:rsidRPr="00EF3EFE" w:rsidRDefault="00EF3EFE" w:rsidP="00EF3EFE">
      <w:pPr>
        <w:tabs>
          <w:tab w:val="left" w:pos="4886"/>
        </w:tabs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الأساس الفقهي للمسؤولية الفردية والجماعية: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لا مسؤولية في الإسلام دون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تكليف،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ولا تكليف دون مسؤولية. والتكليفات الواجبة في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الشرع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بالنسبة للمكلفين تنقسم الى قسمين: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1-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واجبات عينية: 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وهي تكليفات تتعلق بذمة كل فرد مسلم ولا تسقط عنه إلا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بقيامه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شخصياً. وهي أساس كل مسؤولية فردية.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2-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واجبات كفائية: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وهي تكليفات تتعلق بذمة الجماعة المسلمة لتحقيق المصالح العامة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للأمة،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فإذا قام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من يؤديها منهم بكفاية عددية وكفاءة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إنجازية،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سقطت عن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الباقين،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إلا بقيت في ذمة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الجماعة،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ووقع عليها إثم التقصير في كفايتها.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  <w:r w:rsidRPr="00EF3EFE">
        <w:rPr>
          <w:rFonts w:ascii="Andalus" w:hAnsi="Andalus" w:cs="Andalus" w:hint="cs"/>
          <w:b/>
          <w:bCs/>
          <w:sz w:val="28"/>
          <w:szCs w:val="28"/>
          <w:u w:val="single"/>
          <w:rtl/>
          <w:lang w:bidi="ar-AE"/>
        </w:rPr>
        <w:t>مجالات المسؤولية الجماعية: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قال رسول الله صلى الله عليه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وسلم: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إن الله تعالى فرض فرائض فلا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تضيعوها،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وحدد حدوداً فلا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تعتدوها،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وحرم أشياء فلا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تنتهكوها،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وسكت عن أشياء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–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رحمة لكم غير نسيان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–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فلا تبحثوا عنها</w:t>
      </w:r>
    </w:p>
    <w:p w:rsidR="00EF3EFE" w:rsidRPr="00EF3EFE" w:rsidRDefault="00EF3EFE" w:rsidP="00EF3EFE">
      <w:pPr>
        <w:tabs>
          <w:tab w:val="left" w:pos="2081"/>
        </w:tabs>
        <w:jc w:val="center"/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جميع المصالح العامة والخاصة تنطلق من الحفاظ على المقاصد الشرعية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الخمسة،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وهي حفظ الدين والنفس والعقل </w:t>
      </w:r>
      <w:r w:rsidRPr="00EF3EFE">
        <w:rPr>
          <w:rFonts w:ascii="Andalus" w:hAnsi="Andalus" w:cs="Andalus" w:hint="cs"/>
          <w:b/>
          <w:bCs/>
          <w:sz w:val="28"/>
          <w:szCs w:val="28"/>
          <w:rtl/>
          <w:lang w:bidi="ar-AE"/>
        </w:rPr>
        <w:t>والنسل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والمال. وهذه المصالح كما قال الامام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lastRenderedPageBreak/>
        <w:t xml:space="preserve">الشاطبي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هي: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أصل المصالح "ـ وتبعاً لذلك سيأتي تصنيف مجالات المسؤولية الجماعية وفقاً لهذه المقاصد: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1-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الجماعية في مجال حفظ الدين: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إن مسؤولية الجماعة المسلمة عن حفظ الدين تكون بإقامة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أركانه،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وتثبيت قواعده على أصوله المستقرة ودرء كل اختلال واقع أو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متوقع،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وهذا يتطلب من الأمة المسلمة القيام بمجموعة من المسؤوليات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الكفائية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منها: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4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الدعوة الى الله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وهي تقوم على أساسين هما البصيرة العلمية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(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أي الإلمام الشامل بأحكام الدين وبعض العلوم الاجتماعية والمهارات واللغات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</w:t>
      </w:r>
      <w:proofErr w:type="spellEnd"/>
    </w:p>
    <w:p w:rsidR="00EF3EFE" w:rsidRPr="00EF3EFE" w:rsidRDefault="00EF3EFE" w:rsidP="00EF3EFE">
      <w:pPr>
        <w:pStyle w:val="a5"/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4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تعلم وتعليم العلوم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الشرعية: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وذلك بهدف تطبيقها على الواقع وإنزالها الى الحياة لتحكم السلوك الانساني وفق شريعة الله تعالى.</w:t>
      </w:r>
    </w:p>
    <w:p w:rsidR="00EF3EFE" w:rsidRPr="00EF3EFE" w:rsidRDefault="00EF3EFE" w:rsidP="00EF3EFE">
      <w:pPr>
        <w:pStyle w:val="a5"/>
        <w:numPr>
          <w:ilvl w:val="0"/>
          <w:numId w:val="4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الاجتهاد: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ليكون بصدد كل حادثة جديدة اجتهاد يحفظ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الدين،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وهناك نوعان من الاجتهاد هما: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الفردي الذي يقوم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شخص واحد تحققت فيه شروط الاجتهاد.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الجماعي الذي يشارك فيه مجموعة من العلماء من أجل استنباط الأحكام الشرعية التي تكون محل اتفاق جميعهم أو اغلبهم بعد التشاور فيها.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2-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الجماعية في مجال حفظ النفس: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إن الحفاظ على النفوس من جانبها المادي بإحيائها وتخليصها من مهلكات الجوع والمرض والحوادث مسؤولية جماعية تقع على مؤسسات المجتمع المختلفة. والحفظ المعنوي للنفوس لا يقل شأناً عن الحفظ المادي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لها،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بل هو مكمل له. ومن أمثلة الحقوق التي يحفظ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الجانب المعنوي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للنفوس: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حق التكافل الاجتماعي وحق التعليم.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lastRenderedPageBreak/>
        <w:t>3-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الجماعية في مجال حفظ العقل: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العقل من أعظم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النعم،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وحفظه قربة عظيمة الى الله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باعتباره مناط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التكليف،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وميزة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الانسانية،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وسبب معرفته لله عز وجل. وحفظ العقل يأتي من جانبين: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الحفظ المادي من المفسدات المادية. </w:t>
      </w:r>
    </w:p>
    <w:p w:rsidR="00EF3EFE" w:rsidRPr="00EF3EFE" w:rsidRDefault="00EF3EFE" w:rsidP="00EF3EFE">
      <w:pPr>
        <w:pStyle w:val="a5"/>
        <w:numPr>
          <w:ilvl w:val="0"/>
          <w:numId w:val="1"/>
        </w:num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الحفظ المعنوي بالعلم والمعرفة والبحث العلمي.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4-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الجماعية في مجال حفظ النسل: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 w:hint="c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من مسؤوليات المجتمع حفظ النسل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بالزواج،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وذلك من خلال العمل على تيسير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أمره،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وإزالة ما تعترضه من عقبات مالية أو اجتماعية تعطل إتمام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مقاصده،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فتؤدي بالتالي الى اغلاق باب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العفة،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وتيسير الوقوع في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الحرام،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وإضاعة النسل.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5-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الجماعية في مجال حفظ المال: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جميع العاملين في المجتمع الاسلامي على اختلاف مجالاتهم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النفعية،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يقومون بفريضة كفائية يحققون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مصلحة عامة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بالاضافة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الى مصالحهم الخاصة. ولأهمية العمل في كسب المال الذي تخدم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به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مصالح الفرد والمجتمع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دعا الاسلام المجتمع الى تهيئة فرص العمل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للعاطلين،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فهو لم يعترف بحقوقهم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فقط،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بل حث المجتمع على توفير فرص عمل مناسبة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لهم،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مع متابعتهم للاطمئنان على يسرهم ورخائهم.</w:t>
      </w: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وتقع على الجماعة المسلمة مسؤولية تدوير المال بين أفراد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المجتمع،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وذلك منعاً من تكدسه في يد فئة من الناس وحرمان الآخرين منه.كما قال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تعالى: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كي لا يكون دولة بين الأغنياء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منكم"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(الحشر 7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).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والكثير من الأعمال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التدويرية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للمال تعد من فروض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الكفايات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التي تمثل عبادة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تكليفية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تناط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بالأمة،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فتسهم في تحقيق مصلحة عامة وتخرج المال من دائرة الحبس والاحتكار الى دائرة التدوير والمشاركة الاجتماعية فينتفع الجميع.</w:t>
      </w:r>
    </w:p>
    <w:p w:rsidR="00EF3EFE" w:rsidRPr="00EF3EFE" w:rsidRDefault="00EF3EFE" w:rsidP="00EF3EFE">
      <w:pPr>
        <w:pStyle w:val="a5"/>
        <w:numPr>
          <w:ilvl w:val="0"/>
          <w:numId w:val="5"/>
        </w:numPr>
        <w:tabs>
          <w:tab w:val="left" w:pos="2081"/>
        </w:tabs>
        <w:ind w:left="651" w:hanging="709"/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حفظ المال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العام: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حرم الاسلام الاعتداء على المال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العام،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وعده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غلولا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عند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سرقته،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وإفساداً عند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تخريبه،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باعتباره مال المسلمين جميعاً. وتتحقق حماية المال العام من خلال المحافظة على الممتلكات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العامة،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والترشيد في انفاق اموال الدولة باعتبارها أموال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المصالح،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فكل تصرف في المال العام لابد أن يكون منوطاً بالمصلحة التي تراعى فيها الأولوية والعدالة في الانفاق.</w:t>
      </w:r>
    </w:p>
    <w:p w:rsidR="00EF3EFE" w:rsidRPr="00EF3EFE" w:rsidRDefault="00EF3EFE" w:rsidP="00EF3EFE">
      <w:pPr>
        <w:jc w:val="center"/>
        <w:rPr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</w:rPr>
      </w:pPr>
      <w:r w:rsidRPr="00EF3EFE">
        <w:rPr>
          <w:noProof/>
          <w:sz w:val="28"/>
          <w:szCs w:val="28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2" type="#_x0000_t122" style="position:absolute;left:0;text-align:left;margin-left:138.75pt;margin-top:-32.25pt;width:163.5pt;height:60.75pt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EF3EFE" w:rsidRPr="00351971" w:rsidRDefault="00EF3EFE" w:rsidP="00EF3EFE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 w:rsidRPr="00351971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الخاتمة</w:t>
                  </w:r>
                </w:p>
              </w:txbxContent>
            </v:textbox>
            <w10:wrap anchorx="page"/>
          </v:shape>
        </w:pict>
      </w:r>
    </w:p>
    <w:p w:rsidR="00EF3EFE" w:rsidRPr="00EF3EFE" w:rsidRDefault="00EF3EFE" w:rsidP="00EF3EFE">
      <w:pPr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rPr>
          <w:sz w:val="28"/>
          <w:szCs w:val="28"/>
        </w:rPr>
      </w:pPr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الحمد لله الذي بنعمته تتم الصالحات والشكر له سبحانه على توفيقه بأن يسر لي إتمام هذا الموضوع الذي كنت أتمنى دائماً أن أقدم ولو شيئاً يسيراً لخدمة الإسلام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والمسلمين،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فله المنة والفضل سبحانه أن يسر لي هذا حتى تم والحمد لله. إن نعم الله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عظيمة،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وفضله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كبير،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فنسأل الله سبحانه أن يوفقنا إلى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شكرها،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والعمل بمقتضاها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)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رب أوزعني أن أشكر نعمتك التي أنعمت علي وعلى والدي وأن أعمل صالحاً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ترضاه،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وأدخلني برحمتك في عبادك الصالحين[393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].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و اتمنى ان الموضوع نال على رضاك </w:t>
      </w:r>
      <w:proofErr w:type="spellStart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>،</w:t>
      </w:r>
      <w:proofErr w:type="spellEnd"/>
      <w:r w:rsidRPr="00EF3EFE">
        <w:rPr>
          <w:rFonts w:ascii="Andalus" w:hAnsi="Andalus" w:cs="Andalus"/>
          <w:color w:val="000000" w:themeColor="text1"/>
          <w:sz w:val="28"/>
          <w:szCs w:val="28"/>
          <w:rtl/>
        </w:rPr>
        <w:t xml:space="preserve"> وأن استفد من قراءة البحث</w:t>
      </w:r>
      <w:r w:rsidRPr="00EF3EFE">
        <w:rPr>
          <w:rFonts w:ascii="Tahoma" w:hAnsi="Tahoma" w:cs="Tahoma"/>
          <w:color w:val="3A9595"/>
          <w:sz w:val="28"/>
          <w:szCs w:val="28"/>
        </w:rPr>
        <w:t xml:space="preserve"> . </w:t>
      </w:r>
    </w:p>
    <w:p w:rsidR="0054721D" w:rsidRPr="00EF3EFE" w:rsidRDefault="0054721D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rPr>
          <w:sz w:val="28"/>
          <w:szCs w:val="28"/>
        </w:rPr>
      </w:pPr>
      <w:r w:rsidRPr="00EF3EFE">
        <w:rPr>
          <w:noProof/>
          <w:sz w:val="28"/>
          <w:szCs w:val="28"/>
        </w:rPr>
        <w:pict>
          <v:shape id="_x0000_s1033" type="#_x0000_t122" style="position:absolute;left:0;text-align:left;margin-left:117.75pt;margin-top:9.75pt;width:170.25pt;height:70.5pt;z-index:251668480" fillcolor="#4f81bd [3204]" strokecolor="#f2f2f2 [3041]" strokeweight="3pt">
            <v:shadow on="t" type="perspective" color="#243f60 [1604]" opacity=".5" offset="1pt" offset2="-1pt"/>
            <v:textbox>
              <w:txbxContent>
                <w:p w:rsidR="00EF3EFE" w:rsidRPr="00FD5670" w:rsidRDefault="00EF3EFE" w:rsidP="00EF3EF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FD5670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المصادر والمراجع</w:t>
                  </w:r>
                </w:p>
              </w:txbxContent>
            </v:textbox>
            <w10:wrap anchorx="page"/>
          </v:shape>
        </w:pict>
      </w:r>
    </w:p>
    <w:p w:rsidR="00EF3EFE" w:rsidRPr="00EF3EFE" w:rsidRDefault="00EF3EFE" w:rsidP="00EF3EFE">
      <w:pPr>
        <w:rPr>
          <w:rFonts w:hint="cs"/>
          <w:sz w:val="28"/>
          <w:szCs w:val="28"/>
          <w:lang w:bidi="ar-AE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rPr>
          <w:sz w:val="28"/>
          <w:szCs w:val="28"/>
        </w:rPr>
      </w:pPr>
    </w:p>
    <w:p w:rsidR="00EF3EFE" w:rsidRPr="00EF3EFE" w:rsidRDefault="00EF3EFE" w:rsidP="00EF3EFE">
      <w:pPr>
        <w:tabs>
          <w:tab w:val="left" w:pos="2081"/>
        </w:tabs>
        <w:rPr>
          <w:rFonts w:ascii="Andalus" w:hAnsi="Andalus" w:cs="Andalus"/>
          <w:b/>
          <w:bCs/>
          <w:sz w:val="28"/>
          <w:szCs w:val="28"/>
          <w:u w:val="single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6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كتاب (المسؤولية الفردية في الإسلام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–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د. عدنان رضا النحوي.</w:t>
      </w:r>
    </w:p>
    <w:p w:rsidR="00EF3EFE" w:rsidRPr="00EF3EFE" w:rsidRDefault="00EF3EFE" w:rsidP="00EF3EFE">
      <w:pPr>
        <w:pStyle w:val="a5"/>
        <w:tabs>
          <w:tab w:val="left" w:pos="2081"/>
        </w:tabs>
        <w:ind w:left="1080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6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كتاب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(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المسؤولية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التقصيرية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عن فعل الغير في الفقه الاسلامي المقارن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)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–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سيد أمين.</w:t>
      </w:r>
    </w:p>
    <w:p w:rsidR="00EF3EFE" w:rsidRPr="00EF3EFE" w:rsidRDefault="00EF3EFE" w:rsidP="00EF3EFE">
      <w:pPr>
        <w:pStyle w:val="a5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6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موقع تعلم لأجل الامارات.</w:t>
      </w:r>
    </w:p>
    <w:p w:rsidR="00EF3EFE" w:rsidRPr="00EF3EFE" w:rsidRDefault="00EF3EFE" w:rsidP="00EF3EFE">
      <w:pPr>
        <w:pStyle w:val="a5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6"/>
        </w:numPr>
        <w:tabs>
          <w:tab w:val="left" w:pos="2081"/>
        </w:tabs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موسوعة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ويكيبيديا</w:t>
      </w:r>
      <w:proofErr w:type="spellEnd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 xml:space="preserve"> الحرة.</w:t>
      </w:r>
    </w:p>
    <w:p w:rsidR="00EF3EFE" w:rsidRPr="00EF3EFE" w:rsidRDefault="00EF3EFE" w:rsidP="00EF3EFE">
      <w:pPr>
        <w:pStyle w:val="a5"/>
        <w:rPr>
          <w:rFonts w:ascii="Andalus" w:hAnsi="Andalus" w:cs="Andalus"/>
          <w:sz w:val="28"/>
          <w:szCs w:val="28"/>
          <w:rtl/>
          <w:lang w:bidi="ar-AE"/>
        </w:rPr>
      </w:pPr>
    </w:p>
    <w:p w:rsidR="00EF3EFE" w:rsidRPr="00EF3EFE" w:rsidRDefault="00EF3EFE" w:rsidP="00EF3EFE">
      <w:pPr>
        <w:pStyle w:val="a5"/>
        <w:numPr>
          <w:ilvl w:val="0"/>
          <w:numId w:val="6"/>
        </w:numPr>
        <w:tabs>
          <w:tab w:val="left" w:pos="2081"/>
        </w:tabs>
        <w:rPr>
          <w:rFonts w:ascii="Andalus" w:hAnsi="Andalus" w:cs="Andalus"/>
          <w:sz w:val="28"/>
          <w:szCs w:val="28"/>
          <w:rtl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كتاب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المسؤلية</w:t>
      </w:r>
      <w:proofErr w:type="spellEnd"/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في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الاسلام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>"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كلكم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راع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ومسئول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عن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رعيته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>"</w:t>
      </w:r>
    </w:p>
    <w:p w:rsidR="00EF3EFE" w:rsidRPr="00EF3EFE" w:rsidRDefault="00EF3EFE" w:rsidP="00EF3EFE">
      <w:pPr>
        <w:tabs>
          <w:tab w:val="left" w:pos="2081"/>
        </w:tabs>
        <w:ind w:left="360"/>
        <w:rPr>
          <w:rFonts w:ascii="Andalus" w:hAnsi="Andalus" w:cs="Andalus"/>
          <w:sz w:val="28"/>
          <w:szCs w:val="28"/>
          <w:lang w:bidi="ar-AE"/>
        </w:rPr>
      </w:pP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للمؤلف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الدكتور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>: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عبدالله</w:t>
      </w:r>
      <w:proofErr w:type="spellEnd"/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قادري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الاهدل</w:t>
      </w:r>
      <w:proofErr w:type="spellEnd"/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(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الطبعة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الثالثه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1412 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هـ</w:t>
      </w:r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1992</w:t>
      </w:r>
      <w:r w:rsidRPr="00EF3EFE">
        <w:rPr>
          <w:rFonts w:ascii="Andalus" w:hAnsi="Andalus" w:cs="Andalus" w:hint="cs"/>
          <w:sz w:val="28"/>
          <w:szCs w:val="28"/>
          <w:rtl/>
          <w:lang w:bidi="ar-AE"/>
        </w:rPr>
        <w:t>مـ</w:t>
      </w:r>
      <w:proofErr w:type="spellEnd"/>
      <w:r w:rsidRPr="00EF3EFE">
        <w:rPr>
          <w:rFonts w:ascii="Andalus" w:hAnsi="Andalus" w:cs="Andalus"/>
          <w:sz w:val="28"/>
          <w:szCs w:val="28"/>
          <w:rtl/>
          <w:lang w:bidi="ar-AE"/>
        </w:rPr>
        <w:t xml:space="preserve"> </w:t>
      </w:r>
      <w:proofErr w:type="spellStart"/>
      <w:r w:rsidRPr="00EF3EFE">
        <w:rPr>
          <w:rFonts w:ascii="Andalus" w:hAnsi="Andalus" w:cs="Andalus"/>
          <w:sz w:val="28"/>
          <w:szCs w:val="28"/>
          <w:rtl/>
          <w:lang w:bidi="ar-AE"/>
        </w:rPr>
        <w:t>)</w:t>
      </w:r>
      <w:proofErr w:type="spellEnd"/>
    </w:p>
    <w:p w:rsidR="00EF3EFE" w:rsidRPr="00EF3EFE" w:rsidRDefault="00EF3EFE" w:rsidP="00EF3EFE">
      <w:pPr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jc w:val="center"/>
        <w:rPr>
          <w:sz w:val="28"/>
          <w:szCs w:val="28"/>
          <w:lang w:bidi="ar-AE"/>
        </w:rPr>
      </w:pPr>
    </w:p>
    <w:p w:rsidR="00EF3EFE" w:rsidRPr="00EF3EFE" w:rsidRDefault="00EF3EFE" w:rsidP="00EF3EFE">
      <w:pPr>
        <w:rPr>
          <w:sz w:val="28"/>
          <w:szCs w:val="28"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p w:rsidR="00EF3EFE" w:rsidRPr="00EF3EFE" w:rsidRDefault="00EF3EFE" w:rsidP="0054721D">
      <w:pPr>
        <w:jc w:val="center"/>
        <w:rPr>
          <w:rFonts w:hint="cs"/>
          <w:sz w:val="28"/>
          <w:szCs w:val="28"/>
          <w:rtl/>
          <w:lang w:bidi="ar-AE"/>
        </w:rPr>
      </w:pPr>
    </w:p>
    <w:sectPr w:rsidR="00EF3EFE" w:rsidRPr="00EF3EFE" w:rsidSect="00BB76E6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EFE" w:rsidRDefault="00EF3EFE" w:rsidP="00EF3EFE">
      <w:pPr>
        <w:spacing w:after="0" w:line="240" w:lineRule="auto"/>
      </w:pPr>
      <w:r>
        <w:separator/>
      </w:r>
    </w:p>
  </w:endnote>
  <w:endnote w:type="continuationSeparator" w:id="0">
    <w:p w:rsidR="00EF3EFE" w:rsidRDefault="00EF3EFE" w:rsidP="00EF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809607"/>
      <w:docPartObj>
        <w:docPartGallery w:val="Page Numbers (Bottom of Page)"/>
        <w:docPartUnique/>
      </w:docPartObj>
    </w:sdtPr>
    <w:sdtContent>
      <w:p w:rsidR="00EF3EFE" w:rsidRDefault="00EF3EFE" w:rsidP="00EF3EFE">
        <w:pPr>
          <w:pStyle w:val="a7"/>
          <w:jc w:val="center"/>
        </w:pPr>
        <w:fldSimple w:instr=" PAGE   \* MERGEFORMAT ">
          <w:r w:rsidRPr="00EF3EFE">
            <w:rPr>
              <w:rFonts w:cs="Calibri"/>
              <w:noProof/>
              <w:rtl/>
              <w:lang w:val="ar-SA"/>
            </w:rPr>
            <w:t>2</w:t>
          </w:r>
        </w:fldSimple>
      </w:p>
    </w:sdtContent>
  </w:sdt>
  <w:p w:rsidR="00EF3EFE" w:rsidRDefault="00EF3E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EFE" w:rsidRDefault="00EF3EFE" w:rsidP="00EF3EFE">
      <w:pPr>
        <w:spacing w:after="0" w:line="240" w:lineRule="auto"/>
      </w:pPr>
      <w:r>
        <w:separator/>
      </w:r>
    </w:p>
  </w:footnote>
  <w:footnote w:type="continuationSeparator" w:id="0">
    <w:p w:rsidR="00EF3EFE" w:rsidRDefault="00EF3EFE" w:rsidP="00EF3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EE2"/>
    <w:multiLevelType w:val="hybridMultilevel"/>
    <w:tmpl w:val="D62CE198"/>
    <w:lvl w:ilvl="0" w:tplc="1090EB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71D30"/>
    <w:multiLevelType w:val="hybridMultilevel"/>
    <w:tmpl w:val="08C27B3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646C74"/>
    <w:multiLevelType w:val="hybridMultilevel"/>
    <w:tmpl w:val="C64CE300"/>
    <w:lvl w:ilvl="0" w:tplc="01B27EAA">
      <w:start w:val="3"/>
      <w:numFmt w:val="bullet"/>
      <w:lvlText w:val="-"/>
      <w:lvlJc w:val="left"/>
      <w:pPr>
        <w:ind w:left="720" w:hanging="360"/>
      </w:pPr>
      <w:rPr>
        <w:rFonts w:ascii="Andalus" w:eastAsia="Calibr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F52AB"/>
    <w:multiLevelType w:val="hybridMultilevel"/>
    <w:tmpl w:val="777E7C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A5FE3"/>
    <w:multiLevelType w:val="hybridMultilevel"/>
    <w:tmpl w:val="C3AE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A3988"/>
    <w:multiLevelType w:val="hybridMultilevel"/>
    <w:tmpl w:val="4D3A3948"/>
    <w:lvl w:ilvl="0" w:tplc="0D7C95F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F37453"/>
    <w:rsid w:val="0054721D"/>
    <w:rsid w:val="00892944"/>
    <w:rsid w:val="008C3DBC"/>
    <w:rsid w:val="00AE01C3"/>
    <w:rsid w:val="00B72184"/>
    <w:rsid w:val="00BB76E6"/>
    <w:rsid w:val="00C41766"/>
    <w:rsid w:val="00ED39F9"/>
    <w:rsid w:val="00EF3EFE"/>
    <w:rsid w:val="00F3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374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4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F3EFE"/>
    <w:pPr>
      <w:ind w:left="720"/>
      <w:contextualSpacing/>
    </w:pPr>
    <w:rPr>
      <w:rFonts w:ascii="Calibri" w:eastAsia="Calibri" w:hAnsi="Calibri" w:cs="Arial"/>
    </w:rPr>
  </w:style>
  <w:style w:type="paragraph" w:styleId="a6">
    <w:name w:val="header"/>
    <w:basedOn w:val="a"/>
    <w:link w:val="Char0"/>
    <w:uiPriority w:val="99"/>
    <w:semiHidden/>
    <w:unhideWhenUsed/>
    <w:rsid w:val="00EF3E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F3EFE"/>
  </w:style>
  <w:style w:type="paragraph" w:styleId="a7">
    <w:name w:val="footer"/>
    <w:basedOn w:val="a"/>
    <w:link w:val="Char1"/>
    <w:uiPriority w:val="99"/>
    <w:unhideWhenUsed/>
    <w:rsid w:val="00EF3E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F3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CB77B-48D1-4340-A0BF-282B985C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2014-01-03T13:26:00Z</cp:lastPrinted>
  <dcterms:created xsi:type="dcterms:W3CDTF">2013-09-10T03:14:00Z</dcterms:created>
  <dcterms:modified xsi:type="dcterms:W3CDTF">2014-01-03T13:27:00Z</dcterms:modified>
</cp:coreProperties>
</file>